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DB9" w:rsidRDefault="00614DB9" w:rsidP="00614DB9">
      <w:pPr>
        <w:pStyle w:val="KeinLeerraum"/>
        <w:rPr>
          <w:rFonts w:ascii="Arial" w:hAnsi="Arial" w:cs="Arial"/>
        </w:rPr>
      </w:pPr>
      <w:r w:rsidRPr="0046675E">
        <w:rPr>
          <w:rFonts w:ascii="Arial" w:hAnsi="Arial" w:cs="Arial"/>
          <w:sz w:val="24"/>
          <w:szCs w:val="24"/>
        </w:rPr>
        <w:t>Vorläufige</w:t>
      </w:r>
      <w:r w:rsidR="0081477F">
        <w:rPr>
          <w:rFonts w:ascii="Arial" w:hAnsi="Arial" w:cs="Arial"/>
          <w:sz w:val="24"/>
          <w:szCs w:val="24"/>
        </w:rPr>
        <w:t xml:space="preserve"> </w:t>
      </w:r>
      <w:r w:rsidRPr="0046675E">
        <w:rPr>
          <w:rFonts w:ascii="Arial" w:hAnsi="Arial" w:cs="Arial"/>
          <w:sz w:val="24"/>
          <w:szCs w:val="24"/>
        </w:rPr>
        <w:t>Tagesordnung Stadtratssitzung</w:t>
      </w:r>
      <w:r>
        <w:rPr>
          <w:rFonts w:ascii="Arial" w:hAnsi="Arial" w:cs="Arial"/>
        </w:rPr>
        <w:t xml:space="preserve"> </w:t>
      </w:r>
      <w:r w:rsidRPr="0046675E">
        <w:rPr>
          <w:rFonts w:ascii="Arial" w:hAnsi="Arial" w:cs="Arial"/>
          <w:sz w:val="24"/>
          <w:szCs w:val="24"/>
        </w:rPr>
        <w:t>am 24.09.2018</w:t>
      </w:r>
    </w:p>
    <w:p w:rsidR="00614DB9" w:rsidRPr="009B48C6" w:rsidRDefault="00614DB9" w:rsidP="00614DB9">
      <w:pPr>
        <w:pStyle w:val="KeinLeerraum"/>
        <w:rPr>
          <w:rFonts w:ascii="Arial" w:hAnsi="Arial" w:cs="Arial"/>
        </w:rPr>
      </w:pPr>
    </w:p>
    <w:p w:rsidR="00614DB9" w:rsidRDefault="00614DB9" w:rsidP="00614DB9">
      <w:pPr>
        <w:pStyle w:val="KeinLeerraum"/>
        <w:rPr>
          <w:rFonts w:ascii="Arial" w:hAnsi="Arial" w:cs="Arial"/>
          <w:sz w:val="24"/>
          <w:szCs w:val="24"/>
        </w:rPr>
      </w:pPr>
      <w:r w:rsidRPr="00CC28BA">
        <w:rPr>
          <w:rFonts w:ascii="Arial" w:hAnsi="Arial" w:cs="Arial"/>
          <w:sz w:val="24"/>
          <w:szCs w:val="24"/>
        </w:rPr>
        <w:t>01. Feststellung der ordnungsgemäßen Ladung, Anwesenheit und Beschluss</w:t>
      </w:r>
      <w:r>
        <w:rPr>
          <w:rFonts w:ascii="Arial" w:hAnsi="Arial" w:cs="Arial"/>
          <w:sz w:val="24"/>
          <w:szCs w:val="24"/>
        </w:rPr>
        <w:t>-</w:t>
      </w:r>
    </w:p>
    <w:p w:rsidR="00614DB9" w:rsidRPr="00CC28BA" w:rsidRDefault="00614DB9" w:rsidP="00614DB9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Pr="00CC28BA">
        <w:rPr>
          <w:rFonts w:ascii="Arial" w:hAnsi="Arial" w:cs="Arial"/>
          <w:sz w:val="24"/>
          <w:szCs w:val="24"/>
        </w:rPr>
        <w:t>fähigkeit</w:t>
      </w:r>
      <w:proofErr w:type="spellEnd"/>
      <w:r w:rsidRPr="00CC28BA">
        <w:rPr>
          <w:rFonts w:ascii="Arial" w:hAnsi="Arial" w:cs="Arial"/>
          <w:sz w:val="24"/>
          <w:szCs w:val="24"/>
        </w:rPr>
        <w:t xml:space="preserve">  </w:t>
      </w:r>
    </w:p>
    <w:p w:rsidR="00614DB9" w:rsidRPr="00CC28BA" w:rsidRDefault="00614DB9" w:rsidP="00614DB9">
      <w:pPr>
        <w:pStyle w:val="KeinLeerraum"/>
        <w:rPr>
          <w:rFonts w:ascii="Arial" w:hAnsi="Arial" w:cs="Arial"/>
          <w:sz w:val="24"/>
          <w:szCs w:val="24"/>
        </w:rPr>
      </w:pPr>
      <w:r w:rsidRPr="00CC28BA">
        <w:rPr>
          <w:rFonts w:ascii="Arial" w:hAnsi="Arial" w:cs="Arial"/>
          <w:sz w:val="24"/>
          <w:szCs w:val="24"/>
        </w:rPr>
        <w:t>02. Feststellung der Tagesordnung</w:t>
      </w:r>
    </w:p>
    <w:p w:rsidR="00614DB9" w:rsidRPr="00CC28BA" w:rsidRDefault="00614DB9" w:rsidP="00614DB9">
      <w:pPr>
        <w:pStyle w:val="KeinLeerraum"/>
        <w:rPr>
          <w:rFonts w:ascii="Arial" w:hAnsi="Arial" w:cs="Arial"/>
          <w:sz w:val="24"/>
          <w:szCs w:val="24"/>
        </w:rPr>
      </w:pPr>
      <w:r w:rsidRPr="00CC28BA">
        <w:rPr>
          <w:rFonts w:ascii="Arial" w:hAnsi="Arial" w:cs="Arial"/>
          <w:sz w:val="24"/>
          <w:szCs w:val="24"/>
        </w:rPr>
        <w:t>03. Informationen des Bürgermeisters</w:t>
      </w:r>
    </w:p>
    <w:p w:rsidR="00614DB9" w:rsidRDefault="00614DB9" w:rsidP="00614DB9">
      <w:pPr>
        <w:pStyle w:val="KeinLeerraum"/>
        <w:rPr>
          <w:rFonts w:ascii="Arial" w:hAnsi="Arial" w:cs="Arial"/>
          <w:sz w:val="24"/>
          <w:szCs w:val="24"/>
        </w:rPr>
      </w:pPr>
      <w:r w:rsidRPr="00CC28BA">
        <w:rPr>
          <w:rFonts w:ascii="Arial" w:hAnsi="Arial" w:cs="Arial"/>
          <w:sz w:val="24"/>
          <w:szCs w:val="24"/>
        </w:rPr>
        <w:t>04. Informationen der Kreistagsmitglieder, Fraktionsvorsitzenden und  Ortsteil</w:t>
      </w:r>
      <w:r>
        <w:rPr>
          <w:rFonts w:ascii="Arial" w:hAnsi="Arial" w:cs="Arial"/>
          <w:sz w:val="24"/>
          <w:szCs w:val="24"/>
        </w:rPr>
        <w:t xml:space="preserve">-  </w:t>
      </w:r>
    </w:p>
    <w:p w:rsidR="00614DB9" w:rsidRPr="00CC28BA" w:rsidRDefault="00614DB9" w:rsidP="00614DB9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Pr="00CC28BA">
        <w:rPr>
          <w:rFonts w:ascii="Arial" w:hAnsi="Arial" w:cs="Arial"/>
          <w:sz w:val="24"/>
          <w:szCs w:val="24"/>
        </w:rPr>
        <w:t>bürgermeister</w:t>
      </w:r>
      <w:proofErr w:type="spellEnd"/>
    </w:p>
    <w:p w:rsidR="00614DB9" w:rsidRPr="00CC28BA" w:rsidRDefault="00614DB9" w:rsidP="00614DB9">
      <w:pPr>
        <w:pStyle w:val="KeinLeerraum"/>
        <w:rPr>
          <w:rFonts w:ascii="Arial" w:hAnsi="Arial" w:cs="Arial"/>
          <w:sz w:val="24"/>
          <w:szCs w:val="24"/>
        </w:rPr>
      </w:pPr>
      <w:r w:rsidRPr="00CC28BA">
        <w:rPr>
          <w:rFonts w:ascii="Arial" w:hAnsi="Arial" w:cs="Arial"/>
          <w:sz w:val="24"/>
          <w:szCs w:val="24"/>
        </w:rPr>
        <w:t>05. Bürgerfragestunde</w:t>
      </w:r>
    </w:p>
    <w:p w:rsidR="00614DB9" w:rsidRPr="00CC28BA" w:rsidRDefault="00614DB9" w:rsidP="00614DB9">
      <w:pPr>
        <w:pStyle w:val="KeinLeerraum"/>
        <w:rPr>
          <w:rFonts w:ascii="Arial" w:hAnsi="Arial" w:cs="Arial"/>
          <w:sz w:val="24"/>
          <w:szCs w:val="24"/>
        </w:rPr>
      </w:pPr>
      <w:r w:rsidRPr="00CC28BA">
        <w:rPr>
          <w:rFonts w:ascii="Arial" w:hAnsi="Arial" w:cs="Arial"/>
          <w:sz w:val="24"/>
          <w:szCs w:val="24"/>
        </w:rPr>
        <w:t>06. Beschluss-Nr. 269-14/19</w:t>
      </w:r>
    </w:p>
    <w:p w:rsidR="00614DB9" w:rsidRPr="00CC28BA" w:rsidRDefault="00614DB9" w:rsidP="00614DB9">
      <w:pPr>
        <w:pStyle w:val="KeinLeerraum"/>
        <w:rPr>
          <w:rFonts w:ascii="Arial" w:hAnsi="Arial" w:cs="Arial"/>
          <w:sz w:val="24"/>
          <w:szCs w:val="24"/>
        </w:rPr>
      </w:pPr>
      <w:r w:rsidRPr="00CC28BA">
        <w:rPr>
          <w:rFonts w:ascii="Arial" w:hAnsi="Arial" w:cs="Arial"/>
          <w:sz w:val="24"/>
          <w:szCs w:val="24"/>
        </w:rPr>
        <w:t xml:space="preserve">      Genehmigung der Niederschrift der öffentlichen Sitzung vom 02.07.2018</w:t>
      </w:r>
    </w:p>
    <w:p w:rsidR="00614DB9" w:rsidRPr="00CC28BA" w:rsidRDefault="00614DB9" w:rsidP="00614DB9">
      <w:pPr>
        <w:pStyle w:val="KeinLeerraum"/>
        <w:rPr>
          <w:rFonts w:ascii="Arial" w:hAnsi="Arial" w:cs="Arial"/>
          <w:sz w:val="24"/>
          <w:szCs w:val="24"/>
        </w:rPr>
      </w:pPr>
      <w:r w:rsidRPr="00CC28BA">
        <w:rPr>
          <w:rFonts w:ascii="Arial" w:hAnsi="Arial" w:cs="Arial"/>
          <w:sz w:val="24"/>
          <w:szCs w:val="24"/>
        </w:rPr>
        <w:t>07. Beschluss-Nr. 270-14/19</w:t>
      </w:r>
    </w:p>
    <w:p w:rsidR="00614DB9" w:rsidRDefault="00614DB9" w:rsidP="00614DB9">
      <w:pPr>
        <w:pStyle w:val="KeinLeerraum"/>
        <w:rPr>
          <w:rFonts w:ascii="Arial" w:hAnsi="Arial" w:cs="Arial"/>
          <w:sz w:val="24"/>
          <w:szCs w:val="24"/>
        </w:rPr>
      </w:pPr>
      <w:r w:rsidRPr="00CC28BA">
        <w:rPr>
          <w:rFonts w:ascii="Arial" w:hAnsi="Arial" w:cs="Arial"/>
          <w:sz w:val="24"/>
          <w:szCs w:val="24"/>
        </w:rPr>
        <w:t xml:space="preserve">      Festlegung Verfügungsmittel nach § 45 Abs. 6 </w:t>
      </w:r>
      <w:proofErr w:type="spellStart"/>
      <w:r w:rsidRPr="00CC28BA">
        <w:rPr>
          <w:rFonts w:ascii="Arial" w:hAnsi="Arial" w:cs="Arial"/>
          <w:sz w:val="24"/>
          <w:szCs w:val="24"/>
        </w:rPr>
        <w:t>ThürKO</w:t>
      </w:r>
      <w:proofErr w:type="spellEnd"/>
      <w:r w:rsidRPr="00CC28BA">
        <w:rPr>
          <w:rFonts w:ascii="Arial" w:hAnsi="Arial" w:cs="Arial"/>
          <w:sz w:val="24"/>
          <w:szCs w:val="24"/>
        </w:rPr>
        <w:t xml:space="preserve"> für die Ortsteile der </w:t>
      </w:r>
    </w:p>
    <w:p w:rsidR="00614DB9" w:rsidRPr="00CC28BA" w:rsidRDefault="00614DB9" w:rsidP="00614DB9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CC28BA">
        <w:rPr>
          <w:rFonts w:ascii="Arial" w:hAnsi="Arial" w:cs="Arial"/>
          <w:sz w:val="24"/>
          <w:szCs w:val="24"/>
        </w:rPr>
        <w:t>Einheitsgemeinde Ellrich</w:t>
      </w:r>
    </w:p>
    <w:p w:rsidR="00614DB9" w:rsidRPr="00CC28BA" w:rsidRDefault="00614DB9" w:rsidP="00614DB9">
      <w:pPr>
        <w:pStyle w:val="KeinLeerraum"/>
        <w:rPr>
          <w:rFonts w:ascii="Arial" w:hAnsi="Arial" w:cs="Arial"/>
          <w:sz w:val="24"/>
          <w:szCs w:val="24"/>
        </w:rPr>
      </w:pPr>
      <w:r w:rsidRPr="00CC28BA">
        <w:rPr>
          <w:rFonts w:ascii="Arial" w:hAnsi="Arial" w:cs="Arial"/>
          <w:sz w:val="24"/>
          <w:szCs w:val="24"/>
        </w:rPr>
        <w:t>08. Wahl der Schiedsperson</w:t>
      </w:r>
      <w:r w:rsidR="00314B5F">
        <w:rPr>
          <w:rFonts w:ascii="Arial" w:hAnsi="Arial" w:cs="Arial"/>
          <w:sz w:val="24"/>
          <w:szCs w:val="24"/>
        </w:rPr>
        <w:t>en</w:t>
      </w:r>
      <w:r w:rsidRPr="00CC28BA">
        <w:rPr>
          <w:rFonts w:ascii="Arial" w:hAnsi="Arial" w:cs="Arial"/>
          <w:sz w:val="24"/>
          <w:szCs w:val="24"/>
        </w:rPr>
        <w:t xml:space="preserve"> für die Einheitsgemeinde Ellrich</w:t>
      </w:r>
    </w:p>
    <w:p w:rsidR="00614DB9" w:rsidRPr="00CC28BA" w:rsidRDefault="00614DB9" w:rsidP="00614DB9">
      <w:pPr>
        <w:pStyle w:val="KeinLeerraum"/>
        <w:rPr>
          <w:rFonts w:ascii="Arial" w:hAnsi="Arial" w:cs="Arial"/>
          <w:sz w:val="24"/>
          <w:szCs w:val="24"/>
        </w:rPr>
      </w:pPr>
      <w:r w:rsidRPr="00CC28BA">
        <w:rPr>
          <w:rFonts w:ascii="Arial" w:hAnsi="Arial" w:cs="Arial"/>
          <w:sz w:val="24"/>
          <w:szCs w:val="24"/>
        </w:rPr>
        <w:t>09. Beschluss-Nr. 272-14/19</w:t>
      </w:r>
    </w:p>
    <w:p w:rsidR="00614DB9" w:rsidRPr="00CC28BA" w:rsidRDefault="00614DB9" w:rsidP="00614DB9">
      <w:pPr>
        <w:pStyle w:val="KeinLeerraum"/>
        <w:rPr>
          <w:rFonts w:ascii="Arial" w:hAnsi="Arial" w:cs="Arial"/>
          <w:sz w:val="24"/>
          <w:szCs w:val="24"/>
        </w:rPr>
      </w:pPr>
      <w:r w:rsidRPr="00CC28BA">
        <w:rPr>
          <w:rFonts w:ascii="Arial" w:hAnsi="Arial" w:cs="Arial"/>
          <w:sz w:val="24"/>
          <w:szCs w:val="24"/>
        </w:rPr>
        <w:t xml:space="preserve">      Einwohnerantrag zum Biosphärenreservat Südharz/Kyffhäuser</w:t>
      </w:r>
    </w:p>
    <w:p w:rsidR="00614DB9" w:rsidRPr="00CC28BA" w:rsidRDefault="00614DB9" w:rsidP="00614DB9">
      <w:pPr>
        <w:pStyle w:val="KeinLeerraum"/>
        <w:rPr>
          <w:rFonts w:ascii="Arial" w:hAnsi="Arial" w:cs="Arial"/>
          <w:sz w:val="24"/>
          <w:szCs w:val="24"/>
        </w:rPr>
      </w:pPr>
      <w:r w:rsidRPr="00CC28BA">
        <w:rPr>
          <w:rFonts w:ascii="Arial" w:hAnsi="Arial" w:cs="Arial"/>
          <w:sz w:val="24"/>
          <w:szCs w:val="24"/>
        </w:rPr>
        <w:t>10. Erste Lesung Haushaltsplan 2019</w:t>
      </w:r>
    </w:p>
    <w:p w:rsidR="00614DB9" w:rsidRPr="00CC28BA" w:rsidRDefault="00614DB9" w:rsidP="00614DB9">
      <w:pPr>
        <w:pStyle w:val="KeinLeerraum"/>
        <w:rPr>
          <w:rFonts w:ascii="Arial" w:hAnsi="Arial" w:cs="Arial"/>
          <w:sz w:val="24"/>
          <w:szCs w:val="24"/>
        </w:rPr>
      </w:pPr>
      <w:r w:rsidRPr="00CC28BA">
        <w:rPr>
          <w:rFonts w:ascii="Arial" w:hAnsi="Arial" w:cs="Arial"/>
          <w:sz w:val="24"/>
          <w:szCs w:val="24"/>
        </w:rPr>
        <w:t>11. Beschluss-Nr. 273-14/19</w:t>
      </w:r>
    </w:p>
    <w:p w:rsidR="00614DB9" w:rsidRDefault="00614DB9" w:rsidP="00614DB9">
      <w:pPr>
        <w:pStyle w:val="KeinLeerraum"/>
        <w:rPr>
          <w:rFonts w:ascii="Arial" w:hAnsi="Arial" w:cs="Arial"/>
          <w:sz w:val="24"/>
          <w:szCs w:val="24"/>
        </w:rPr>
      </w:pPr>
      <w:r w:rsidRPr="00CC28BA">
        <w:rPr>
          <w:rFonts w:ascii="Arial" w:hAnsi="Arial" w:cs="Arial"/>
          <w:sz w:val="24"/>
          <w:szCs w:val="24"/>
        </w:rPr>
        <w:t xml:space="preserve">      Umschuldung Kommunaldarlehen</w:t>
      </w:r>
    </w:p>
    <w:p w:rsidR="00614DB9" w:rsidRDefault="00614DB9" w:rsidP="00614DB9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 Beschluss-Nr. 27</w:t>
      </w:r>
      <w:r w:rsidR="000B46EB">
        <w:rPr>
          <w:rFonts w:ascii="Arial" w:hAnsi="Arial" w:cs="Arial"/>
          <w:sz w:val="24"/>
          <w:szCs w:val="24"/>
        </w:rPr>
        <w:t>9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-14/19</w:t>
      </w:r>
    </w:p>
    <w:p w:rsidR="00614DB9" w:rsidRDefault="00614DB9" w:rsidP="00614DB9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314B5F">
        <w:rPr>
          <w:rFonts w:ascii="Arial" w:hAnsi="Arial" w:cs="Arial"/>
          <w:sz w:val="24"/>
          <w:szCs w:val="24"/>
        </w:rPr>
        <w:t>Kooperationsvertrag mit Horizont e. V.</w:t>
      </w:r>
    </w:p>
    <w:p w:rsidR="00614DB9" w:rsidRPr="00CC28BA" w:rsidRDefault="00614DB9" w:rsidP="00614DB9">
      <w:pPr>
        <w:pStyle w:val="KeinLeerraum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</w:t>
      </w:r>
      <w:r w:rsidRPr="00CC28BA">
        <w:rPr>
          <w:rFonts w:ascii="Arial" w:hAnsi="Arial" w:cs="Arial"/>
          <w:sz w:val="24"/>
          <w:szCs w:val="24"/>
        </w:rPr>
        <w:t xml:space="preserve">. Geschlossene Sitzung </w:t>
      </w:r>
    </w:p>
    <w:p w:rsidR="00821C4C" w:rsidRDefault="00821C4C"/>
    <w:sectPr w:rsidR="00821C4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B9"/>
    <w:rsid w:val="000B46EB"/>
    <w:rsid w:val="00314B5F"/>
    <w:rsid w:val="00614DB9"/>
    <w:rsid w:val="0081477F"/>
    <w:rsid w:val="0082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F9E914-020A-4466-B1A7-38CAB3CC7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link w:val="KeinLeerraumZchn"/>
    <w:uiPriority w:val="1"/>
    <w:qFormat/>
    <w:rsid w:val="00614DB9"/>
    <w:pPr>
      <w:spacing w:after="0" w:line="240" w:lineRule="auto"/>
    </w:pPr>
    <w:rPr>
      <w:rFonts w:ascii="Calibri" w:hAnsi="Calibri" w:cs="Times New Roman"/>
    </w:rPr>
  </w:style>
  <w:style w:type="character" w:customStyle="1" w:styleId="KeinLeerraumZchn">
    <w:name w:val="Kein Leerraum Zchn"/>
    <w:link w:val="KeinLeerraum"/>
    <w:uiPriority w:val="1"/>
    <w:locked/>
    <w:rsid w:val="00614DB9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4</cp:revision>
  <dcterms:created xsi:type="dcterms:W3CDTF">2018-08-15T07:39:00Z</dcterms:created>
  <dcterms:modified xsi:type="dcterms:W3CDTF">2018-08-31T10:20:00Z</dcterms:modified>
</cp:coreProperties>
</file>