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433570">
        <w:rPr>
          <w:rFonts w:ascii="Arial" w:hAnsi="Arial"/>
        </w:rPr>
        <w:t>30.08.2018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433570">
        <w:rPr>
          <w:rFonts w:ascii="Arial" w:hAnsi="Arial"/>
          <w:sz w:val="24"/>
        </w:rPr>
        <w:t xml:space="preserve">  </w:t>
      </w:r>
      <w:r w:rsidR="00433570">
        <w:rPr>
          <w:rFonts w:ascii="Arial" w:hAnsi="Arial"/>
          <w:b/>
          <w:sz w:val="40"/>
          <w:szCs w:val="40"/>
        </w:rPr>
        <w:t>273-14/19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6879B0" w:rsidRDefault="006879B0" w:rsidP="006879B0">
            <w:pPr>
              <w:rPr>
                <w:rFonts w:ascii="Arial" w:hAnsi="Arial"/>
                <w:b/>
              </w:rPr>
            </w:pPr>
            <w:r>
              <w:rPr>
                <w:rFonts w:ascii="Arial" w:hAnsi="Arial"/>
                <w:b/>
              </w:rPr>
              <w:t>Umschuldung eines Kommunaldarlehens AZ 923.234</w:t>
            </w:r>
          </w:p>
          <w:p w:rsidR="002B13E9" w:rsidRPr="00181DFD" w:rsidRDefault="002B13E9" w:rsidP="002B13E9">
            <w:pPr>
              <w:rPr>
                <w:rFonts w:ascii="Arial" w:hAnsi="Arial"/>
                <w:b/>
                <w:sz w:val="22"/>
                <w:szCs w:val="22"/>
              </w:rPr>
            </w:pP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6879B0" w:rsidRDefault="006879B0" w:rsidP="006879B0">
            <w:pPr>
              <w:rPr>
                <w:rFonts w:ascii="Arial" w:hAnsi="Arial"/>
                <w:sz w:val="22"/>
              </w:rPr>
            </w:pPr>
            <w:r>
              <w:rPr>
                <w:rFonts w:ascii="Arial" w:hAnsi="Arial"/>
                <w:sz w:val="22"/>
              </w:rPr>
              <w:t>Der Bürgermeist</w:t>
            </w:r>
            <w:r w:rsidR="003E288D">
              <w:rPr>
                <w:rFonts w:ascii="Arial" w:hAnsi="Arial"/>
                <w:sz w:val="22"/>
              </w:rPr>
              <w:t>er wird ermächtigt Mitte Dezember</w:t>
            </w:r>
            <w:r>
              <w:rPr>
                <w:rFonts w:ascii="Arial" w:hAnsi="Arial"/>
                <w:sz w:val="22"/>
              </w:rPr>
              <w:t xml:space="preserve"> 2018 ein Kommunaldarlehen umzuschulden und mit dem günstigsten Anbieter einen entsprechenden Kreditvertrag in Höhe von </w:t>
            </w:r>
            <w:r w:rsidR="003E288D">
              <w:rPr>
                <w:rFonts w:ascii="Arial" w:hAnsi="Arial"/>
                <w:sz w:val="22"/>
              </w:rPr>
              <w:t>160.102,22</w:t>
            </w:r>
            <w:r>
              <w:rPr>
                <w:rFonts w:ascii="Arial" w:hAnsi="Arial"/>
                <w:sz w:val="22"/>
              </w:rPr>
              <w:t xml:space="preserve"> Euro abzuschließen.</w:t>
            </w:r>
          </w:p>
          <w:p w:rsidR="002B13E9" w:rsidRPr="00BB4C26" w:rsidRDefault="002B13E9"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3E288D" w:rsidP="00E17D01">
            <w:pPr>
              <w:rPr>
                <w:rFonts w:ascii="Arial" w:hAnsi="Arial"/>
                <w:sz w:val="22"/>
              </w:rPr>
            </w:pPr>
            <w:r>
              <w:rPr>
                <w:rFonts w:ascii="Arial" w:hAnsi="Arial"/>
                <w:sz w:val="22"/>
              </w:rPr>
              <w:t>- Haupt- und Vergabeausschuss 10.09.2018</w:t>
            </w:r>
          </w:p>
          <w:p w:rsidR="00BB4C26" w:rsidRDefault="003E288D" w:rsidP="00E17D01">
            <w:pPr>
              <w:rPr>
                <w:rFonts w:ascii="Arial" w:hAnsi="Arial"/>
                <w:sz w:val="22"/>
              </w:rPr>
            </w:pPr>
            <w:r>
              <w:rPr>
                <w:rFonts w:ascii="Arial" w:hAnsi="Arial"/>
                <w:sz w:val="22"/>
              </w:rPr>
              <w:t>- Finanzausschuss 13.09.2018</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3E288D" w:rsidRDefault="003E288D" w:rsidP="003E288D">
            <w:pPr>
              <w:spacing w:line="168" w:lineRule="auto"/>
              <w:rPr>
                <w:rFonts w:ascii="Arial" w:hAnsi="Arial"/>
                <w:sz w:val="22"/>
              </w:rPr>
            </w:pPr>
          </w:p>
          <w:p w:rsidR="003E288D" w:rsidRDefault="003E288D" w:rsidP="003E288D">
            <w:pPr>
              <w:rPr>
                <w:rFonts w:ascii="Arial" w:hAnsi="Arial"/>
                <w:sz w:val="22"/>
              </w:rPr>
            </w:pPr>
            <w:r>
              <w:rPr>
                <w:rFonts w:ascii="Arial" w:hAnsi="Arial"/>
                <w:sz w:val="22"/>
              </w:rPr>
              <w:t xml:space="preserve">Einnahme und Ausgaben in Höhe von </w:t>
            </w:r>
          </w:p>
          <w:p w:rsidR="002B13E9" w:rsidRPr="009050F6" w:rsidRDefault="003E288D" w:rsidP="003E288D">
            <w:pPr>
              <w:rPr>
                <w:rFonts w:ascii="Arial" w:hAnsi="Arial"/>
                <w:sz w:val="16"/>
                <w:szCs w:val="16"/>
              </w:rPr>
            </w:pPr>
            <w:r>
              <w:rPr>
                <w:rFonts w:ascii="Arial" w:hAnsi="Arial"/>
                <w:sz w:val="22"/>
              </w:rPr>
              <w:t>160.102,22 Euro nebst Zinsen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F111C7" w:rsidRDefault="00F111C7" w:rsidP="002B13E9">
      <w:pPr>
        <w:outlineLvl w:val="0"/>
        <w:rPr>
          <w:rFonts w:ascii="Arial" w:hAnsi="Arial" w:cs="Arial"/>
          <w:b/>
          <w:sz w:val="24"/>
          <w:szCs w:val="24"/>
        </w:rPr>
      </w:pPr>
    </w:p>
    <w:p w:rsidR="002B13E9" w:rsidRDefault="002B13E9" w:rsidP="00433570">
      <w:pPr>
        <w:outlineLvl w:val="0"/>
        <w:rPr>
          <w:rFonts w:ascii="Arial" w:hAnsi="Arial" w:cs="Arial"/>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433570">
        <w:rPr>
          <w:rFonts w:ascii="Arial" w:hAnsi="Arial"/>
          <w:b/>
          <w:sz w:val="40"/>
          <w:szCs w:val="40"/>
        </w:rPr>
        <w:t>273-14/19</w:t>
      </w:r>
      <w:r w:rsidR="00433570">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433570" w:rsidRDefault="00433570" w:rsidP="002B13E9">
      <w:pPr>
        <w:rPr>
          <w:rFonts w:ascii="Arial" w:hAnsi="Arial" w:cs="Arial"/>
        </w:rPr>
      </w:pPr>
    </w:p>
    <w:p w:rsidR="00433570" w:rsidRDefault="00433570" w:rsidP="002B13E9">
      <w:pPr>
        <w:rPr>
          <w:rFonts w:ascii="Arial" w:hAnsi="Arial" w:cs="Arial"/>
        </w:rPr>
      </w:pPr>
      <w:bookmarkStart w:id="0" w:name="_GoBack"/>
      <w:bookmarkEnd w:id="0"/>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3E288D" w:rsidRDefault="003E288D" w:rsidP="003E288D">
      <w:pPr>
        <w:jc w:val="both"/>
        <w:rPr>
          <w:rFonts w:ascii="Arial" w:hAnsi="Arial"/>
          <w:sz w:val="24"/>
          <w:szCs w:val="24"/>
        </w:rPr>
      </w:pPr>
      <w:r>
        <w:rPr>
          <w:rFonts w:ascii="Arial" w:hAnsi="Arial"/>
          <w:sz w:val="24"/>
          <w:szCs w:val="24"/>
        </w:rPr>
        <w:t>Der Bürgermeister wird ermächtigt Mitte Dezember 2018 ein Kommunaldarlehen umzuschulden und mit dem günstigsten Anbieter einen entsprechenden Kreditvertrag in Höhe von 160.102,22 Euro abzuschließen.</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Pr="005F2D63" w:rsidRDefault="0029540F" w:rsidP="002B13E9">
      <w:pPr>
        <w:jc w:val="both"/>
        <w:rPr>
          <w:rFonts w:ascii="Arial" w:hAnsi="Arial" w:cs="Arial"/>
          <w:sz w:val="22"/>
          <w:szCs w:val="22"/>
        </w:rPr>
      </w:pPr>
    </w:p>
    <w:p w:rsidR="003E288D" w:rsidRPr="005F2D63" w:rsidRDefault="0020745B" w:rsidP="003E288D">
      <w:pPr>
        <w:outlineLvl w:val="0"/>
        <w:rPr>
          <w:rFonts w:ascii="Arial" w:hAnsi="Arial" w:cs="Arial"/>
          <w:sz w:val="24"/>
          <w:szCs w:val="24"/>
        </w:rPr>
      </w:pPr>
      <w:r w:rsidRPr="005F2D63">
        <w:rPr>
          <w:rFonts w:ascii="Arial" w:hAnsi="Arial" w:cs="Arial"/>
          <w:sz w:val="24"/>
          <w:szCs w:val="24"/>
        </w:rPr>
        <w:t>Im Dezember 199</w:t>
      </w:r>
      <w:r w:rsidR="003E288D" w:rsidRPr="005F2D63">
        <w:rPr>
          <w:rFonts w:ascii="Arial" w:hAnsi="Arial" w:cs="Arial"/>
          <w:sz w:val="24"/>
          <w:szCs w:val="24"/>
        </w:rPr>
        <w:t xml:space="preserve">8 wurde </w:t>
      </w:r>
      <w:r w:rsidRPr="005F2D63">
        <w:rPr>
          <w:rFonts w:ascii="Arial" w:hAnsi="Arial" w:cs="Arial"/>
          <w:sz w:val="24"/>
          <w:szCs w:val="24"/>
        </w:rPr>
        <w:t>zur Abs</w:t>
      </w:r>
      <w:r w:rsidR="005F2D63" w:rsidRPr="005F2D63">
        <w:rPr>
          <w:rFonts w:ascii="Arial" w:hAnsi="Arial" w:cs="Arial"/>
          <w:sz w:val="24"/>
          <w:szCs w:val="24"/>
        </w:rPr>
        <w:t>icherung des Eigenanteils zu</w:t>
      </w:r>
      <w:r w:rsidRPr="005F2D63">
        <w:rPr>
          <w:rFonts w:ascii="Arial" w:hAnsi="Arial" w:cs="Arial"/>
          <w:sz w:val="24"/>
          <w:szCs w:val="24"/>
        </w:rPr>
        <w:t xml:space="preserve">m Umbau des Hauses am </w:t>
      </w:r>
      <w:proofErr w:type="spellStart"/>
      <w:r w:rsidRPr="005F2D63">
        <w:rPr>
          <w:rFonts w:ascii="Arial" w:hAnsi="Arial" w:cs="Arial"/>
          <w:sz w:val="24"/>
          <w:szCs w:val="24"/>
        </w:rPr>
        <w:t>Mühlhof</w:t>
      </w:r>
      <w:proofErr w:type="spellEnd"/>
      <w:r w:rsidRPr="005F2D63">
        <w:rPr>
          <w:rFonts w:ascii="Arial" w:hAnsi="Arial" w:cs="Arial"/>
          <w:sz w:val="24"/>
          <w:szCs w:val="24"/>
        </w:rPr>
        <w:t xml:space="preserve"> 1 </w:t>
      </w:r>
      <w:r w:rsidR="003E288D" w:rsidRPr="005F2D63">
        <w:rPr>
          <w:rFonts w:ascii="Arial" w:hAnsi="Arial" w:cs="Arial"/>
          <w:sz w:val="24"/>
          <w:szCs w:val="24"/>
        </w:rPr>
        <w:t xml:space="preserve">bei der </w:t>
      </w:r>
      <w:r w:rsidRPr="005F2D63">
        <w:rPr>
          <w:rFonts w:ascii="Arial" w:hAnsi="Arial" w:cs="Arial"/>
          <w:sz w:val="24"/>
          <w:szCs w:val="24"/>
        </w:rPr>
        <w:t>Commerzbank</w:t>
      </w:r>
      <w:r w:rsidR="003E288D" w:rsidRPr="005F2D63">
        <w:rPr>
          <w:rFonts w:ascii="Arial" w:hAnsi="Arial" w:cs="Arial"/>
          <w:sz w:val="24"/>
          <w:szCs w:val="24"/>
        </w:rPr>
        <w:t xml:space="preserve"> ein Kredit über </w:t>
      </w:r>
      <w:r w:rsidRPr="005F2D63">
        <w:rPr>
          <w:rFonts w:ascii="Arial" w:hAnsi="Arial" w:cs="Arial"/>
          <w:sz w:val="24"/>
          <w:szCs w:val="24"/>
        </w:rPr>
        <w:t>544.000</w:t>
      </w:r>
      <w:r w:rsidR="003E288D" w:rsidRPr="005F2D63">
        <w:rPr>
          <w:rFonts w:ascii="Arial" w:hAnsi="Arial" w:cs="Arial"/>
          <w:sz w:val="24"/>
          <w:szCs w:val="24"/>
        </w:rPr>
        <w:t xml:space="preserve"> </w:t>
      </w:r>
      <w:r w:rsidRPr="005F2D63">
        <w:rPr>
          <w:rFonts w:ascii="Arial" w:hAnsi="Arial" w:cs="Arial"/>
          <w:sz w:val="24"/>
          <w:szCs w:val="24"/>
        </w:rPr>
        <w:t>DM aufgenommen. Die Zinsbindung</w:t>
      </w:r>
      <w:r w:rsidR="007277FE" w:rsidRPr="005F2D63">
        <w:rPr>
          <w:rFonts w:ascii="Arial" w:hAnsi="Arial" w:cs="Arial"/>
          <w:sz w:val="24"/>
          <w:szCs w:val="24"/>
        </w:rPr>
        <w:t xml:space="preserve"> </w:t>
      </w:r>
      <w:r w:rsidR="005D2648">
        <w:rPr>
          <w:rFonts w:ascii="Arial" w:hAnsi="Arial" w:cs="Arial"/>
          <w:sz w:val="24"/>
          <w:szCs w:val="24"/>
        </w:rPr>
        <w:t xml:space="preserve">   </w:t>
      </w:r>
      <w:r w:rsidR="007277FE" w:rsidRPr="005F2D63">
        <w:rPr>
          <w:rFonts w:ascii="Arial" w:hAnsi="Arial" w:cs="Arial"/>
          <w:sz w:val="24"/>
          <w:szCs w:val="24"/>
        </w:rPr>
        <w:t>(4,04 % p.a.)</w:t>
      </w:r>
      <w:r w:rsidRPr="005F2D63">
        <w:rPr>
          <w:rFonts w:ascii="Arial" w:hAnsi="Arial" w:cs="Arial"/>
          <w:sz w:val="24"/>
          <w:szCs w:val="24"/>
        </w:rPr>
        <w:t xml:space="preserve"> endet</w:t>
      </w:r>
      <w:r w:rsidR="007277FE" w:rsidRPr="005F2D63">
        <w:rPr>
          <w:rFonts w:ascii="Arial" w:hAnsi="Arial" w:cs="Arial"/>
          <w:sz w:val="24"/>
          <w:szCs w:val="24"/>
        </w:rPr>
        <w:t>e</w:t>
      </w:r>
      <w:r w:rsidRPr="005F2D63">
        <w:rPr>
          <w:rFonts w:ascii="Arial" w:hAnsi="Arial" w:cs="Arial"/>
          <w:sz w:val="24"/>
          <w:szCs w:val="24"/>
        </w:rPr>
        <w:t xml:space="preserve"> am 14</w:t>
      </w:r>
      <w:r w:rsidR="003E288D" w:rsidRPr="005F2D63">
        <w:rPr>
          <w:rFonts w:ascii="Arial" w:hAnsi="Arial" w:cs="Arial"/>
          <w:sz w:val="24"/>
          <w:szCs w:val="24"/>
        </w:rPr>
        <w:t>.1</w:t>
      </w:r>
      <w:r w:rsidRPr="005F2D63">
        <w:rPr>
          <w:rFonts w:ascii="Arial" w:hAnsi="Arial" w:cs="Arial"/>
          <w:sz w:val="24"/>
          <w:szCs w:val="24"/>
        </w:rPr>
        <w:t>2</w:t>
      </w:r>
      <w:r w:rsidR="003E288D" w:rsidRPr="005F2D63">
        <w:rPr>
          <w:rFonts w:ascii="Arial" w:hAnsi="Arial" w:cs="Arial"/>
          <w:sz w:val="24"/>
          <w:szCs w:val="24"/>
        </w:rPr>
        <w:t>.20</w:t>
      </w:r>
      <w:r w:rsidRPr="005F2D63">
        <w:rPr>
          <w:rFonts w:ascii="Arial" w:hAnsi="Arial" w:cs="Arial"/>
          <w:sz w:val="24"/>
          <w:szCs w:val="24"/>
        </w:rPr>
        <w:t>0</w:t>
      </w:r>
      <w:r w:rsidR="003E288D" w:rsidRPr="005F2D63">
        <w:rPr>
          <w:rFonts w:ascii="Arial" w:hAnsi="Arial" w:cs="Arial"/>
          <w:sz w:val="24"/>
          <w:szCs w:val="24"/>
        </w:rPr>
        <w:t xml:space="preserve">8. </w:t>
      </w:r>
      <w:r w:rsidRPr="005F2D63">
        <w:rPr>
          <w:rFonts w:ascii="Arial" w:hAnsi="Arial" w:cs="Arial"/>
          <w:sz w:val="24"/>
          <w:szCs w:val="24"/>
        </w:rPr>
        <w:t>Für das Darlehen wurden vierteljährlich Zins und Tilgung umfassende Annuitäten in Höhe von 8.300 DM gezahlt. Zur Umschuldung wurde im Dezember</w:t>
      </w:r>
      <w:r w:rsidR="007277FE" w:rsidRPr="005F2D63">
        <w:rPr>
          <w:rFonts w:ascii="Arial" w:hAnsi="Arial" w:cs="Arial"/>
          <w:sz w:val="24"/>
          <w:szCs w:val="24"/>
        </w:rPr>
        <w:t xml:space="preserve"> 2008</w:t>
      </w:r>
      <w:r w:rsidRPr="005F2D63">
        <w:rPr>
          <w:rFonts w:ascii="Arial" w:hAnsi="Arial" w:cs="Arial"/>
          <w:sz w:val="24"/>
          <w:szCs w:val="24"/>
        </w:rPr>
        <w:t xml:space="preserve"> ein Darlehensvertrag </w:t>
      </w:r>
      <w:r w:rsidR="007277FE" w:rsidRPr="005F2D63">
        <w:rPr>
          <w:rFonts w:ascii="Arial" w:hAnsi="Arial" w:cs="Arial"/>
          <w:sz w:val="24"/>
          <w:szCs w:val="24"/>
        </w:rPr>
        <w:t xml:space="preserve">in Höhe von 305.755,05 EUR </w:t>
      </w:r>
      <w:r w:rsidRPr="005F2D63">
        <w:rPr>
          <w:rFonts w:ascii="Arial" w:hAnsi="Arial" w:cs="Arial"/>
          <w:sz w:val="24"/>
          <w:szCs w:val="24"/>
        </w:rPr>
        <w:t>mit</w:t>
      </w:r>
      <w:r w:rsidR="007277FE" w:rsidRPr="005F2D63">
        <w:rPr>
          <w:rFonts w:ascii="Arial" w:hAnsi="Arial" w:cs="Arial"/>
          <w:sz w:val="24"/>
          <w:szCs w:val="24"/>
        </w:rPr>
        <w:t xml:space="preserve"> der Thüringer Aufbaubank zu einem Zinssatz in Höhe von 3,470 % p.a. geschlossen. Die vierteljährliche Leistungsrate (Zins und Tilgung) betrug 5.709,98 EUR, insgesamt demnach 22.839,92 EUR.</w:t>
      </w:r>
    </w:p>
    <w:p w:rsidR="007277FE" w:rsidRPr="005F2D63" w:rsidRDefault="007277FE" w:rsidP="003E288D">
      <w:pPr>
        <w:outlineLvl w:val="0"/>
        <w:rPr>
          <w:rFonts w:ascii="Arial" w:hAnsi="Arial" w:cs="Arial"/>
          <w:sz w:val="24"/>
          <w:szCs w:val="24"/>
        </w:rPr>
      </w:pPr>
    </w:p>
    <w:p w:rsidR="003E288D" w:rsidRPr="005F2D63" w:rsidRDefault="003E288D" w:rsidP="003E288D">
      <w:pPr>
        <w:outlineLvl w:val="0"/>
        <w:rPr>
          <w:rFonts w:ascii="Arial" w:hAnsi="Arial" w:cs="Arial"/>
          <w:sz w:val="24"/>
          <w:szCs w:val="24"/>
        </w:rPr>
      </w:pPr>
      <w:r w:rsidRPr="005F2D63">
        <w:rPr>
          <w:rFonts w:ascii="Arial" w:hAnsi="Arial" w:cs="Arial"/>
          <w:sz w:val="24"/>
          <w:szCs w:val="24"/>
        </w:rPr>
        <w:t>Zeitnah sollen mehrere Banken zur Abgabe eines Angebotes aufgefordert werden. Die bisher vereinbarte Fäll</w:t>
      </w:r>
      <w:r w:rsidR="005D2648">
        <w:rPr>
          <w:rFonts w:ascii="Arial" w:hAnsi="Arial" w:cs="Arial"/>
          <w:sz w:val="24"/>
          <w:szCs w:val="24"/>
        </w:rPr>
        <w:t>igkeit soll beibehalten werden</w:t>
      </w:r>
      <w:r w:rsidRPr="005F2D63">
        <w:rPr>
          <w:rFonts w:ascii="Arial" w:hAnsi="Arial" w:cs="Arial"/>
          <w:sz w:val="24"/>
          <w:szCs w:val="24"/>
        </w:rPr>
        <w:t>. Die Höhe der Tilgung soll auf 10% festgesetzt werden, um die Laufzeit d</w:t>
      </w:r>
      <w:r w:rsidR="00E53F27">
        <w:rPr>
          <w:rFonts w:ascii="Arial" w:hAnsi="Arial" w:cs="Arial"/>
          <w:sz w:val="24"/>
          <w:szCs w:val="24"/>
        </w:rPr>
        <w:t>es Kredites und damit die Kosten</w:t>
      </w:r>
      <w:r w:rsidRPr="005F2D63">
        <w:rPr>
          <w:rFonts w:ascii="Arial" w:hAnsi="Arial" w:cs="Arial"/>
          <w:sz w:val="24"/>
          <w:szCs w:val="24"/>
        </w:rPr>
        <w:t xml:space="preserve"> insgesamt zu begrenzen. Bei Einhaltung dieser Zahlweise kann der Kredit bis 2028 komplett getilgt werden. Eine erneute Umschuldung</w:t>
      </w:r>
      <w:r w:rsidR="00E53F27">
        <w:rPr>
          <w:rFonts w:ascii="Arial" w:hAnsi="Arial" w:cs="Arial"/>
          <w:sz w:val="24"/>
          <w:szCs w:val="24"/>
        </w:rPr>
        <w:t xml:space="preserve"> mit voraussichtlich höherer Zinsbelastung</w:t>
      </w:r>
      <w:r w:rsidRPr="005F2D63">
        <w:rPr>
          <w:rFonts w:ascii="Arial" w:hAnsi="Arial" w:cs="Arial"/>
          <w:sz w:val="24"/>
          <w:szCs w:val="24"/>
        </w:rPr>
        <w:t xml:space="preserve"> ist dann nicht notwendig. </w:t>
      </w:r>
    </w:p>
    <w:p w:rsidR="003E288D" w:rsidRPr="005F2D63" w:rsidRDefault="003E288D" w:rsidP="003E288D">
      <w:pPr>
        <w:outlineLvl w:val="0"/>
        <w:rPr>
          <w:rFonts w:ascii="Arial" w:hAnsi="Arial" w:cs="Arial"/>
          <w:sz w:val="24"/>
          <w:szCs w:val="24"/>
        </w:rPr>
      </w:pPr>
    </w:p>
    <w:p w:rsidR="003E288D" w:rsidRPr="005F2D63" w:rsidRDefault="003E288D" w:rsidP="003E288D">
      <w:pPr>
        <w:outlineLvl w:val="0"/>
        <w:rPr>
          <w:rFonts w:ascii="Arial" w:hAnsi="Arial" w:cs="Arial"/>
          <w:sz w:val="24"/>
          <w:szCs w:val="24"/>
        </w:rPr>
      </w:pPr>
      <w:r w:rsidRPr="005F2D63">
        <w:rPr>
          <w:rFonts w:ascii="Arial" w:hAnsi="Arial" w:cs="Arial"/>
          <w:sz w:val="24"/>
          <w:szCs w:val="24"/>
        </w:rPr>
        <w:t xml:space="preserve">Es wird vorgeschlagen den neuen Kredit wieder mit einem Festzinssatz abzuschließen. Bei einer Kreditlaufzeit mit 10-jähriger Laufzeit sind derzeit bis zu 1,50 % Zinsen zu zahlen.  </w:t>
      </w:r>
    </w:p>
    <w:p w:rsidR="003E288D" w:rsidRPr="005F2D63" w:rsidRDefault="003E288D" w:rsidP="003E288D">
      <w:pPr>
        <w:outlineLvl w:val="0"/>
        <w:rPr>
          <w:rFonts w:ascii="Arial" w:hAnsi="Arial" w:cs="Arial"/>
          <w:sz w:val="24"/>
          <w:szCs w:val="24"/>
        </w:rPr>
      </w:pPr>
    </w:p>
    <w:p w:rsidR="003E288D" w:rsidRPr="005F2D63" w:rsidRDefault="003E288D" w:rsidP="003E288D">
      <w:pPr>
        <w:rPr>
          <w:rFonts w:ascii="Arial" w:hAnsi="Arial" w:cs="Arial"/>
          <w:sz w:val="24"/>
          <w:szCs w:val="24"/>
        </w:rPr>
      </w:pPr>
      <w:r w:rsidRPr="005F2D63">
        <w:rPr>
          <w:rFonts w:ascii="Arial" w:hAnsi="Arial" w:cs="Arial"/>
          <w:sz w:val="24"/>
          <w:szCs w:val="24"/>
        </w:rPr>
        <w:t>Die „Bekanntmachung über das Kreditwesen der Gemeinden und Landkreise“ sieht für Umschuldungen keine direkte Beschlussfassung des Stadtrates vor. Da aber Teile der Bekanntmachung auf Umschuldungen anzuwenden sind, wird eine entsprechende Vorgehensweise wie bei Neuaufnahmen von Krediten vorgeschlagen.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2954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0745B"/>
    <w:rsid w:val="00285611"/>
    <w:rsid w:val="002933B4"/>
    <w:rsid w:val="0029540F"/>
    <w:rsid w:val="002B13E9"/>
    <w:rsid w:val="002E2F0D"/>
    <w:rsid w:val="00325804"/>
    <w:rsid w:val="003C37AD"/>
    <w:rsid w:val="003E288D"/>
    <w:rsid w:val="0040399D"/>
    <w:rsid w:val="0041143A"/>
    <w:rsid w:val="004136D3"/>
    <w:rsid w:val="00420861"/>
    <w:rsid w:val="00433570"/>
    <w:rsid w:val="004727C6"/>
    <w:rsid w:val="00475016"/>
    <w:rsid w:val="004C5930"/>
    <w:rsid w:val="004D3C10"/>
    <w:rsid w:val="004F5F28"/>
    <w:rsid w:val="00501CB0"/>
    <w:rsid w:val="00586656"/>
    <w:rsid w:val="005D2648"/>
    <w:rsid w:val="005F2D63"/>
    <w:rsid w:val="005F6BAD"/>
    <w:rsid w:val="006167AA"/>
    <w:rsid w:val="006879B0"/>
    <w:rsid w:val="006B6C28"/>
    <w:rsid w:val="006B6EA6"/>
    <w:rsid w:val="006F1423"/>
    <w:rsid w:val="006F49CB"/>
    <w:rsid w:val="006F5FE4"/>
    <w:rsid w:val="007126E1"/>
    <w:rsid w:val="007277FE"/>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566CF"/>
    <w:rsid w:val="00B71DCD"/>
    <w:rsid w:val="00B926BD"/>
    <w:rsid w:val="00B96589"/>
    <w:rsid w:val="00BB4C26"/>
    <w:rsid w:val="00C106D5"/>
    <w:rsid w:val="00C53A7F"/>
    <w:rsid w:val="00CF4295"/>
    <w:rsid w:val="00D96021"/>
    <w:rsid w:val="00DD3080"/>
    <w:rsid w:val="00E17D01"/>
    <w:rsid w:val="00E425B1"/>
    <w:rsid w:val="00E52CA6"/>
    <w:rsid w:val="00E53F27"/>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3128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7</cp:revision>
  <cp:lastPrinted>2000-11-22T14:32:00Z</cp:lastPrinted>
  <dcterms:created xsi:type="dcterms:W3CDTF">2018-08-24T06:08:00Z</dcterms:created>
  <dcterms:modified xsi:type="dcterms:W3CDTF">2018-08-30T10:05:00Z</dcterms:modified>
</cp:coreProperties>
</file>