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53694A">
        <w:rPr>
          <w:rFonts w:ascii="Arial" w:hAnsi="Arial"/>
        </w:rPr>
        <w:t>19.11.2018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CE5D0E">
        <w:rPr>
          <w:rFonts w:ascii="Arial" w:hAnsi="Arial"/>
          <w:b/>
          <w:sz w:val="40"/>
          <w:szCs w:val="40"/>
        </w:rPr>
        <w:t>302-14/19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6607E0" w:rsidRPr="006607E0" w:rsidRDefault="006607E0" w:rsidP="002B13E9">
            <w:pPr>
              <w:rPr>
                <w:rFonts w:ascii="Arial" w:hAnsi="Arial"/>
                <w:sz w:val="18"/>
                <w:szCs w:val="18"/>
              </w:rPr>
            </w:pPr>
          </w:p>
          <w:p w:rsidR="002B13E9" w:rsidRPr="00CE5D0E" w:rsidRDefault="0053694A" w:rsidP="002B13E9">
            <w:pPr>
              <w:rPr>
                <w:rFonts w:ascii="Arial" w:hAnsi="Arial"/>
                <w:b/>
                <w:sz w:val="22"/>
                <w:szCs w:val="22"/>
              </w:rPr>
            </w:pPr>
            <w:r w:rsidRPr="00CE5D0E">
              <w:rPr>
                <w:rFonts w:ascii="Arial" w:hAnsi="Arial"/>
                <w:b/>
                <w:sz w:val="22"/>
                <w:szCs w:val="22"/>
              </w:rPr>
              <w:t>S</w:t>
            </w:r>
            <w:r w:rsidR="006607E0" w:rsidRPr="00CE5D0E">
              <w:rPr>
                <w:rFonts w:ascii="Arial" w:hAnsi="Arial"/>
                <w:b/>
                <w:sz w:val="22"/>
                <w:szCs w:val="22"/>
              </w:rPr>
              <w:t>atzung</w:t>
            </w:r>
            <w:r w:rsidRPr="00CE5D0E">
              <w:rPr>
                <w:rFonts w:ascii="Arial" w:hAnsi="Arial"/>
                <w:b/>
                <w:sz w:val="22"/>
                <w:szCs w:val="22"/>
              </w:rPr>
              <w:t xml:space="preserve"> über die Festsetzung der Hebesätze der </w:t>
            </w:r>
            <w:r w:rsidR="00CE5D0E" w:rsidRPr="00CE5D0E">
              <w:rPr>
                <w:rFonts w:ascii="Arial" w:hAnsi="Arial"/>
                <w:b/>
                <w:sz w:val="22"/>
                <w:szCs w:val="22"/>
              </w:rPr>
              <w:t xml:space="preserve">Realsteuern der </w:t>
            </w:r>
            <w:r w:rsidRPr="00CE5D0E">
              <w:rPr>
                <w:rFonts w:ascii="Arial" w:hAnsi="Arial"/>
                <w:b/>
                <w:sz w:val="22"/>
                <w:szCs w:val="22"/>
              </w:rPr>
              <w:t>Stadt Ellrich</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F02870" w:rsidRDefault="006607E0" w:rsidP="00F02870">
            <w:pPr>
              <w:rPr>
                <w:rFonts w:ascii="Arial" w:hAnsi="Arial"/>
                <w:sz w:val="22"/>
              </w:rPr>
            </w:pPr>
            <w:r w:rsidRPr="006607E0">
              <w:rPr>
                <w:rFonts w:ascii="Arial" w:hAnsi="Arial"/>
                <w:sz w:val="22"/>
              </w:rPr>
              <w:t xml:space="preserve">Der Stadtrat </w:t>
            </w:r>
            <w:r w:rsidR="003F1BC9">
              <w:rPr>
                <w:rFonts w:ascii="Arial" w:hAnsi="Arial"/>
                <w:sz w:val="22"/>
              </w:rPr>
              <w:t xml:space="preserve">der Stadt Ellrich </w:t>
            </w:r>
            <w:r w:rsidR="00F02870">
              <w:rPr>
                <w:rFonts w:ascii="Arial" w:hAnsi="Arial"/>
                <w:sz w:val="22"/>
              </w:rPr>
              <w:t>stimmt der beigefügt</w:t>
            </w:r>
          </w:p>
          <w:p w:rsidR="002B13E9" w:rsidRPr="00BB4C26" w:rsidRDefault="0053694A" w:rsidP="00F02870">
            <w:pPr>
              <w:rPr>
                <w:rFonts w:ascii="Arial" w:hAnsi="Arial"/>
                <w:sz w:val="22"/>
              </w:rPr>
            </w:pPr>
            <w:r>
              <w:rPr>
                <w:rFonts w:ascii="Arial" w:hAnsi="Arial"/>
                <w:sz w:val="22"/>
              </w:rPr>
              <w:t>„</w:t>
            </w:r>
            <w:r w:rsidR="00F02870">
              <w:rPr>
                <w:rFonts w:ascii="Arial" w:hAnsi="Arial"/>
                <w:sz w:val="22"/>
              </w:rPr>
              <w:t>Hebes</w:t>
            </w:r>
            <w:r w:rsidR="006607E0" w:rsidRPr="006607E0">
              <w:rPr>
                <w:rFonts w:ascii="Arial" w:hAnsi="Arial"/>
                <w:sz w:val="22"/>
              </w:rPr>
              <w:t>atzung</w:t>
            </w:r>
            <w:r w:rsidR="00F02870">
              <w:rPr>
                <w:rFonts w:ascii="Arial" w:hAnsi="Arial"/>
                <w:sz w:val="22"/>
              </w:rPr>
              <w:t>satzung</w:t>
            </w:r>
            <w:r w:rsidR="006607E0" w:rsidRPr="006607E0">
              <w:rPr>
                <w:rFonts w:ascii="Arial" w:hAnsi="Arial"/>
                <w:sz w:val="22"/>
              </w:rPr>
              <w:t xml:space="preserve"> </w:t>
            </w:r>
            <w:r w:rsidR="00F02870" w:rsidRPr="00F02870">
              <w:rPr>
                <w:rFonts w:ascii="Arial" w:hAnsi="Arial" w:cs="Arial"/>
                <w:sz w:val="22"/>
                <w:szCs w:val="22"/>
              </w:rPr>
              <w:t>der Stadt Ellrich</w:t>
            </w:r>
            <w:r w:rsidR="00F02870">
              <w:rPr>
                <w:rFonts w:ascii="Arial" w:hAnsi="Arial" w:cs="Arial"/>
                <w:sz w:val="22"/>
                <w:szCs w:val="22"/>
              </w:rPr>
              <w:t xml:space="preserve"> </w:t>
            </w:r>
            <w:r w:rsidR="00F02870" w:rsidRPr="00F02870">
              <w:rPr>
                <w:rFonts w:ascii="Arial" w:hAnsi="Arial" w:cs="Arial"/>
                <w:sz w:val="22"/>
                <w:szCs w:val="22"/>
              </w:rPr>
              <w:t>über die Erhebung der Grundsteuer und Gewerbesteuer</w:t>
            </w:r>
            <w:r w:rsidR="00F02870">
              <w:rPr>
                <w:rFonts w:ascii="Arial" w:hAnsi="Arial" w:cs="Arial"/>
                <w:sz w:val="22"/>
                <w:szCs w:val="22"/>
              </w:rPr>
              <w:t xml:space="preserve"> </w:t>
            </w:r>
            <w:r w:rsidR="00F02870" w:rsidRPr="00F02870">
              <w:rPr>
                <w:rFonts w:ascii="Arial" w:hAnsi="Arial" w:cs="Arial"/>
                <w:sz w:val="22"/>
                <w:szCs w:val="22"/>
              </w:rPr>
              <w:t>(Hebesatzsatzung</w:t>
            </w:r>
            <w:r w:rsidR="00F02870" w:rsidRPr="00AC396D">
              <w:rPr>
                <w:rFonts w:ascii="Arial" w:hAnsi="Arial" w:cs="Arial"/>
                <w:b/>
                <w:sz w:val="22"/>
                <w:szCs w:val="22"/>
              </w:rPr>
              <w:t>)</w:t>
            </w:r>
            <w:r w:rsidR="00F02870">
              <w:rPr>
                <w:rFonts w:ascii="Arial" w:hAnsi="Arial" w:cs="Arial"/>
                <w:b/>
                <w:sz w:val="22"/>
                <w:szCs w:val="22"/>
              </w:rPr>
              <w:t xml:space="preserve"> </w:t>
            </w:r>
            <w:r w:rsidR="00CE5D0E">
              <w:rPr>
                <w:rFonts w:ascii="Arial" w:hAnsi="Arial"/>
                <w:sz w:val="22"/>
              </w:rPr>
              <w:t xml:space="preserve"> </w:t>
            </w:r>
            <w:r w:rsidR="006607E0" w:rsidRPr="006607E0">
              <w:rPr>
                <w:rFonts w:ascii="Arial" w:hAnsi="Arial"/>
                <w:sz w:val="22"/>
              </w:rPr>
              <w:t xml:space="preserve"> zu.</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6607E0" w:rsidP="00E17D01">
            <w:pPr>
              <w:rPr>
                <w:rFonts w:ascii="Arial" w:hAnsi="Arial"/>
                <w:sz w:val="22"/>
              </w:rPr>
            </w:pPr>
            <w:r>
              <w:rPr>
                <w:rFonts w:ascii="Arial" w:hAnsi="Arial"/>
                <w:sz w:val="22"/>
              </w:rPr>
              <w:t>Finanzausschuss (18.10.2018)</w:t>
            </w:r>
          </w:p>
          <w:p w:rsidR="006607E0" w:rsidRDefault="006607E0" w:rsidP="00E17D01">
            <w:pPr>
              <w:rPr>
                <w:rFonts w:ascii="Arial" w:hAnsi="Arial"/>
                <w:sz w:val="22"/>
              </w:rPr>
            </w:pPr>
            <w:r>
              <w:rPr>
                <w:rFonts w:ascii="Arial" w:hAnsi="Arial"/>
                <w:sz w:val="22"/>
              </w:rPr>
              <w:t>Hauptausschuss (26.11.2018)</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6607E0" w:rsidRPr="006607E0" w:rsidRDefault="006607E0" w:rsidP="002B13E9">
            <w:pPr>
              <w:rPr>
                <w:rFonts w:ascii="Arial" w:hAnsi="Arial"/>
                <w:sz w:val="22"/>
                <w:szCs w:val="22"/>
              </w:rPr>
            </w:pPr>
            <w:r w:rsidRPr="006607E0">
              <w:rPr>
                <w:rFonts w:ascii="Arial" w:hAnsi="Arial"/>
                <w:sz w:val="22"/>
                <w:szCs w:val="22"/>
              </w:rPr>
              <w:t>Erhöhung der Einnahmen</w:t>
            </w:r>
            <w:r w:rsidR="002D6822">
              <w:rPr>
                <w:rFonts w:ascii="Arial" w:hAnsi="Arial"/>
                <w:sz w:val="22"/>
                <w:szCs w:val="22"/>
              </w:rPr>
              <w:t xml:space="preserve"> um ca. 10</w:t>
            </w:r>
            <w:r w:rsidR="003F1BC9">
              <w:rPr>
                <w:rFonts w:ascii="Arial" w:hAnsi="Arial"/>
                <w:sz w:val="22"/>
                <w:szCs w:val="22"/>
              </w:rPr>
              <w:t>0.000 EUR</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CE5D0E">
        <w:rPr>
          <w:rFonts w:ascii="Arial" w:hAnsi="Arial"/>
          <w:b/>
          <w:sz w:val="40"/>
          <w:szCs w:val="40"/>
        </w:rPr>
        <w:t>302-14/19</w:t>
      </w:r>
      <w:r w:rsidR="00CE5D0E">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595E0C" w:rsidRDefault="00595E0C" w:rsidP="002B13E9">
      <w:pPr>
        <w:outlineLvl w:val="0"/>
        <w:rPr>
          <w:rFonts w:ascii="Arial" w:hAnsi="Arial" w:cs="Arial"/>
          <w:b/>
          <w:sz w:val="24"/>
          <w:szCs w:val="24"/>
          <w:u w:val="single"/>
        </w:rPr>
      </w:pPr>
    </w:p>
    <w:p w:rsidR="00CE5D0E" w:rsidRDefault="00F02870" w:rsidP="00F02870">
      <w:pPr>
        <w:rPr>
          <w:rFonts w:ascii="Arial" w:hAnsi="Arial"/>
          <w:sz w:val="22"/>
        </w:rPr>
      </w:pPr>
      <w:r w:rsidRPr="006607E0">
        <w:rPr>
          <w:rFonts w:ascii="Arial" w:hAnsi="Arial"/>
          <w:sz w:val="22"/>
        </w:rPr>
        <w:t xml:space="preserve">Der Stadtrat </w:t>
      </w:r>
      <w:r>
        <w:rPr>
          <w:rFonts w:ascii="Arial" w:hAnsi="Arial"/>
          <w:sz w:val="22"/>
        </w:rPr>
        <w:t>der Stadt Ellrich stimmt der beigefügt</w:t>
      </w:r>
      <w:r>
        <w:rPr>
          <w:rFonts w:ascii="Arial" w:hAnsi="Arial"/>
          <w:sz w:val="22"/>
        </w:rPr>
        <w:t xml:space="preserve"> </w:t>
      </w:r>
      <w:bookmarkStart w:id="0" w:name="_GoBack"/>
      <w:bookmarkEnd w:id="0"/>
      <w:r>
        <w:rPr>
          <w:rFonts w:ascii="Arial" w:hAnsi="Arial"/>
          <w:sz w:val="22"/>
        </w:rPr>
        <w:t>„Hebes</w:t>
      </w:r>
      <w:r w:rsidRPr="006607E0">
        <w:rPr>
          <w:rFonts w:ascii="Arial" w:hAnsi="Arial"/>
          <w:sz w:val="22"/>
        </w:rPr>
        <w:t>atzung</w:t>
      </w:r>
      <w:r>
        <w:rPr>
          <w:rFonts w:ascii="Arial" w:hAnsi="Arial"/>
          <w:sz w:val="22"/>
        </w:rPr>
        <w:t>satzung</w:t>
      </w:r>
      <w:r w:rsidRPr="006607E0">
        <w:rPr>
          <w:rFonts w:ascii="Arial" w:hAnsi="Arial"/>
          <w:sz w:val="22"/>
        </w:rPr>
        <w:t xml:space="preserve"> </w:t>
      </w:r>
      <w:r w:rsidRPr="00F02870">
        <w:rPr>
          <w:rFonts w:ascii="Arial" w:hAnsi="Arial" w:cs="Arial"/>
          <w:sz w:val="22"/>
          <w:szCs w:val="22"/>
        </w:rPr>
        <w:t>der Stadt Ellrich</w:t>
      </w:r>
      <w:r>
        <w:rPr>
          <w:rFonts w:ascii="Arial" w:hAnsi="Arial" w:cs="Arial"/>
          <w:sz w:val="22"/>
          <w:szCs w:val="22"/>
        </w:rPr>
        <w:t xml:space="preserve"> </w:t>
      </w:r>
      <w:r w:rsidRPr="00F02870">
        <w:rPr>
          <w:rFonts w:ascii="Arial" w:hAnsi="Arial" w:cs="Arial"/>
          <w:sz w:val="22"/>
          <w:szCs w:val="22"/>
        </w:rPr>
        <w:t>über die Erhebung der Grundsteuer und Gewerbesteuer</w:t>
      </w:r>
      <w:r>
        <w:rPr>
          <w:rFonts w:ascii="Arial" w:hAnsi="Arial" w:cs="Arial"/>
          <w:sz w:val="22"/>
          <w:szCs w:val="22"/>
        </w:rPr>
        <w:t xml:space="preserve"> </w:t>
      </w:r>
      <w:r w:rsidRPr="00F02870">
        <w:rPr>
          <w:rFonts w:ascii="Arial" w:hAnsi="Arial" w:cs="Arial"/>
          <w:sz w:val="22"/>
          <w:szCs w:val="22"/>
        </w:rPr>
        <w:t>(Hebesatzsatzung</w:t>
      </w:r>
      <w:r w:rsidRPr="00AC396D">
        <w:rPr>
          <w:rFonts w:ascii="Arial" w:hAnsi="Arial" w:cs="Arial"/>
          <w:b/>
          <w:sz w:val="22"/>
          <w:szCs w:val="22"/>
        </w:rPr>
        <w:t>)</w:t>
      </w:r>
      <w:r>
        <w:rPr>
          <w:rFonts w:ascii="Arial" w:hAnsi="Arial" w:cs="Arial"/>
          <w:b/>
          <w:sz w:val="22"/>
          <w:szCs w:val="22"/>
        </w:rPr>
        <w:t xml:space="preserve"> </w:t>
      </w:r>
      <w:r>
        <w:rPr>
          <w:rFonts w:ascii="Arial" w:hAnsi="Arial"/>
          <w:sz w:val="22"/>
        </w:rPr>
        <w:t xml:space="preserve"> </w:t>
      </w:r>
      <w:r w:rsidRPr="006607E0">
        <w:rPr>
          <w:rFonts w:ascii="Arial" w:hAnsi="Arial"/>
          <w:sz w:val="22"/>
        </w:rPr>
        <w:t xml:space="preserve"> zu.</w:t>
      </w:r>
    </w:p>
    <w:p w:rsidR="00CE5D0E" w:rsidRDefault="00CE5D0E" w:rsidP="002B13E9">
      <w:pPr>
        <w:rPr>
          <w:rFonts w:ascii="Arial" w:hAnsi="Arial"/>
          <w:sz w:val="22"/>
        </w:rPr>
      </w:pPr>
    </w:p>
    <w:p w:rsidR="00CE5D0E" w:rsidRPr="008A2385" w:rsidRDefault="00CE5D0E"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595E0C" w:rsidRPr="00595E0C" w:rsidRDefault="00595E0C" w:rsidP="00595E0C">
      <w:pPr>
        <w:jc w:val="both"/>
        <w:rPr>
          <w:rFonts w:ascii="Arial" w:hAnsi="Arial" w:cs="Arial"/>
          <w:sz w:val="22"/>
          <w:szCs w:val="22"/>
        </w:rPr>
      </w:pPr>
      <w:r w:rsidRPr="00595E0C">
        <w:rPr>
          <w:rFonts w:ascii="Arial" w:hAnsi="Arial" w:cs="Arial"/>
          <w:sz w:val="22"/>
          <w:szCs w:val="22"/>
        </w:rPr>
        <w:t xml:space="preserve">Nach § 57 </w:t>
      </w:r>
      <w:r w:rsidR="003D7C5F">
        <w:rPr>
          <w:rFonts w:ascii="Arial" w:hAnsi="Arial" w:cs="Arial"/>
          <w:sz w:val="22"/>
          <w:szCs w:val="22"/>
        </w:rPr>
        <w:t xml:space="preserve">Absatz 2 </w:t>
      </w:r>
      <w:r w:rsidRPr="00595E0C">
        <w:rPr>
          <w:rFonts w:ascii="Arial" w:hAnsi="Arial" w:cs="Arial"/>
          <w:sz w:val="22"/>
          <w:szCs w:val="22"/>
        </w:rPr>
        <w:t xml:space="preserve">der </w:t>
      </w:r>
      <w:r>
        <w:rPr>
          <w:rFonts w:ascii="Arial" w:hAnsi="Arial" w:cs="Arial"/>
          <w:sz w:val="22"/>
          <w:szCs w:val="22"/>
        </w:rPr>
        <w:t xml:space="preserve">Thüringer </w:t>
      </w:r>
      <w:r w:rsidRPr="00595E0C">
        <w:rPr>
          <w:rFonts w:ascii="Arial" w:hAnsi="Arial" w:cs="Arial"/>
          <w:sz w:val="22"/>
          <w:szCs w:val="22"/>
        </w:rPr>
        <w:t>Kommunalordnung soll die Haushaltssatzun</w:t>
      </w:r>
      <w:r>
        <w:rPr>
          <w:rFonts w:ascii="Arial" w:hAnsi="Arial" w:cs="Arial"/>
          <w:sz w:val="22"/>
          <w:szCs w:val="22"/>
        </w:rPr>
        <w:t>g spätestens einen Monat vor Be</w:t>
      </w:r>
      <w:r w:rsidRPr="00595E0C">
        <w:rPr>
          <w:rFonts w:ascii="Arial" w:hAnsi="Arial" w:cs="Arial"/>
          <w:sz w:val="22"/>
          <w:szCs w:val="22"/>
        </w:rPr>
        <w:t>ginn des Haushaltsjahres der Rechtsaufsichtsbehörde vorgelegt werden. Dieser Termin wird in diesem Jahr nicht eingehalten.</w:t>
      </w:r>
      <w:r>
        <w:rPr>
          <w:rFonts w:ascii="Arial" w:hAnsi="Arial" w:cs="Arial"/>
          <w:sz w:val="22"/>
          <w:szCs w:val="22"/>
        </w:rPr>
        <w:t xml:space="preserve"> </w:t>
      </w:r>
      <w:r w:rsidR="008656B3">
        <w:rPr>
          <w:rFonts w:ascii="Arial" w:hAnsi="Arial" w:cs="Arial"/>
          <w:sz w:val="22"/>
          <w:szCs w:val="22"/>
        </w:rPr>
        <w:t xml:space="preserve">Ein Ausgleich des Haushaltsentwurfs </w:t>
      </w:r>
      <w:r w:rsidR="003D7C5F">
        <w:rPr>
          <w:rFonts w:ascii="Arial" w:hAnsi="Arial" w:cs="Arial"/>
          <w:sz w:val="22"/>
          <w:szCs w:val="22"/>
        </w:rPr>
        <w:t xml:space="preserve">2019 </w:t>
      </w:r>
      <w:r w:rsidR="008656B3">
        <w:rPr>
          <w:rFonts w:ascii="Arial" w:hAnsi="Arial" w:cs="Arial"/>
          <w:sz w:val="22"/>
          <w:szCs w:val="22"/>
        </w:rPr>
        <w:t>muss noch herbeigeführt werden. Die Verwaltung sieht keine Möglichkeit,</w:t>
      </w:r>
      <w:r w:rsidR="008656B3" w:rsidRPr="008656B3">
        <w:rPr>
          <w:rFonts w:ascii="Arial" w:hAnsi="Arial" w:cs="Arial"/>
          <w:sz w:val="22"/>
          <w:szCs w:val="22"/>
        </w:rPr>
        <w:t xml:space="preserve"> </w:t>
      </w:r>
      <w:r w:rsidR="008656B3">
        <w:rPr>
          <w:rFonts w:ascii="Arial" w:hAnsi="Arial" w:cs="Arial"/>
          <w:sz w:val="22"/>
          <w:szCs w:val="22"/>
        </w:rPr>
        <w:t>den derzeitigen Fehlbetrag im Verwaltungshaushalt ohne Erhöhung der Einnahmen auszugleichen bzw. zu verringern. Ausgabenseitig wurden bisher nur vertragliche, gesetzliche und durch Beschluss entstehende Ausgaben geplant. Eine spürbare Erhöhung der Einnahmen wäre durch di</w:t>
      </w:r>
      <w:r w:rsidR="003D7C5F">
        <w:rPr>
          <w:rFonts w:ascii="Arial" w:hAnsi="Arial" w:cs="Arial"/>
          <w:sz w:val="22"/>
          <w:szCs w:val="22"/>
        </w:rPr>
        <w:t>e Anhebung der Hebesätze der</w:t>
      </w:r>
      <w:r w:rsidR="008656B3">
        <w:rPr>
          <w:rFonts w:ascii="Arial" w:hAnsi="Arial" w:cs="Arial"/>
          <w:sz w:val="22"/>
          <w:szCs w:val="22"/>
        </w:rPr>
        <w:t xml:space="preserve"> Realsteuern möglich.</w:t>
      </w:r>
    </w:p>
    <w:p w:rsidR="00595E0C" w:rsidRPr="00595E0C" w:rsidRDefault="00595E0C" w:rsidP="00595E0C">
      <w:pPr>
        <w:jc w:val="both"/>
        <w:rPr>
          <w:rFonts w:ascii="Arial" w:hAnsi="Arial" w:cs="Arial"/>
          <w:sz w:val="22"/>
          <w:szCs w:val="22"/>
        </w:rPr>
      </w:pPr>
    </w:p>
    <w:p w:rsidR="00595E0C" w:rsidRDefault="00A62BCE" w:rsidP="00595E0C">
      <w:pPr>
        <w:jc w:val="both"/>
        <w:rPr>
          <w:rFonts w:ascii="Arial" w:hAnsi="Arial" w:cs="Arial"/>
          <w:sz w:val="22"/>
          <w:szCs w:val="22"/>
        </w:rPr>
      </w:pPr>
      <w:r>
        <w:rPr>
          <w:rFonts w:ascii="Arial" w:hAnsi="Arial" w:cs="Arial"/>
          <w:sz w:val="22"/>
          <w:szCs w:val="22"/>
        </w:rPr>
        <w:t>Die Stadt Ellrich liegt mit ihren Hebesätzen seit Jahren unter der für eventuelle Bedarfszuweisungen notwendigen Höhe:</w:t>
      </w:r>
    </w:p>
    <w:p w:rsidR="00B350C5" w:rsidRDefault="00B350C5" w:rsidP="00595E0C">
      <w:pPr>
        <w:jc w:val="both"/>
        <w:rPr>
          <w:rFonts w:ascii="Arial" w:hAnsi="Arial" w:cs="Arial"/>
          <w:sz w:val="22"/>
          <w:szCs w:val="22"/>
        </w:rPr>
      </w:pPr>
    </w:p>
    <w:p w:rsidR="00B350C5" w:rsidRDefault="00B350C5" w:rsidP="00595E0C">
      <w:pPr>
        <w:jc w:val="both"/>
        <w:rPr>
          <w:rFonts w:ascii="Arial" w:hAnsi="Arial" w:cs="Arial"/>
          <w:sz w:val="22"/>
          <w:szCs w:val="22"/>
        </w:rPr>
      </w:pPr>
      <w:r>
        <w:rPr>
          <w:rFonts w:ascii="Arial" w:hAnsi="Arial" w:cs="Arial"/>
          <w:sz w:val="22"/>
          <w:szCs w:val="22"/>
        </w:rPr>
        <w:t>Ellrich</w:t>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proofErr w:type="spellStart"/>
      <w:r w:rsidR="00A62BCE">
        <w:rPr>
          <w:rFonts w:ascii="Arial" w:hAnsi="Arial" w:cs="Arial"/>
          <w:sz w:val="22"/>
          <w:szCs w:val="22"/>
        </w:rPr>
        <w:t>Verwaltungsvorschr</w:t>
      </w:r>
      <w:proofErr w:type="spellEnd"/>
      <w:r w:rsidR="00A62BCE">
        <w:rPr>
          <w:rFonts w:ascii="Arial" w:hAnsi="Arial" w:cs="Arial"/>
          <w:sz w:val="22"/>
          <w:szCs w:val="22"/>
        </w:rPr>
        <w:t>.</w:t>
      </w:r>
      <w:r>
        <w:rPr>
          <w:rFonts w:ascii="Arial" w:hAnsi="Arial" w:cs="Arial"/>
          <w:sz w:val="22"/>
          <w:szCs w:val="22"/>
        </w:rPr>
        <w:tab/>
        <w:t>Durchschnitt</w:t>
      </w:r>
    </w:p>
    <w:p w:rsidR="00A62BCE" w:rsidRDefault="00A62BCE" w:rsidP="00B350C5">
      <w:pPr>
        <w:ind w:left="4254" w:firstLine="709"/>
        <w:jc w:val="both"/>
        <w:rPr>
          <w:rFonts w:ascii="Arial" w:hAnsi="Arial" w:cs="Arial"/>
          <w:sz w:val="22"/>
          <w:szCs w:val="22"/>
        </w:rPr>
      </w:pPr>
      <w:r>
        <w:rPr>
          <w:rFonts w:ascii="Arial" w:hAnsi="Arial" w:cs="Arial"/>
          <w:sz w:val="22"/>
          <w:szCs w:val="22"/>
        </w:rPr>
        <w:t>Land</w:t>
      </w:r>
      <w:r w:rsidR="00B350C5">
        <w:rPr>
          <w:rFonts w:ascii="Arial" w:hAnsi="Arial" w:cs="Arial"/>
          <w:sz w:val="22"/>
          <w:szCs w:val="22"/>
        </w:rPr>
        <w:tab/>
      </w:r>
      <w:r w:rsidR="00B350C5">
        <w:rPr>
          <w:rFonts w:ascii="Arial" w:hAnsi="Arial" w:cs="Arial"/>
          <w:sz w:val="22"/>
          <w:szCs w:val="22"/>
        </w:rPr>
        <w:tab/>
      </w:r>
      <w:r w:rsidR="00B350C5">
        <w:rPr>
          <w:rFonts w:ascii="Arial" w:hAnsi="Arial" w:cs="Arial"/>
          <w:sz w:val="22"/>
          <w:szCs w:val="22"/>
        </w:rPr>
        <w:tab/>
        <w:t>Landkreis</w:t>
      </w:r>
    </w:p>
    <w:p w:rsidR="00A62BCE" w:rsidRDefault="00A62BCE" w:rsidP="00595E0C">
      <w:pPr>
        <w:jc w:val="both"/>
        <w:rPr>
          <w:rFonts w:ascii="Arial" w:hAnsi="Arial" w:cs="Arial"/>
          <w:sz w:val="22"/>
          <w:szCs w:val="22"/>
        </w:rPr>
      </w:pPr>
      <w:r>
        <w:rPr>
          <w:rFonts w:ascii="Arial" w:hAnsi="Arial" w:cs="Arial"/>
          <w:sz w:val="22"/>
          <w:szCs w:val="22"/>
        </w:rPr>
        <w:t>bisher</w:t>
      </w:r>
      <w:r>
        <w:rPr>
          <w:rFonts w:ascii="Arial" w:hAnsi="Arial" w:cs="Arial"/>
          <w:sz w:val="22"/>
          <w:szCs w:val="22"/>
        </w:rPr>
        <w:tab/>
        <w:t>270 v. H.</w:t>
      </w:r>
      <w:r>
        <w:rPr>
          <w:rFonts w:ascii="Arial" w:hAnsi="Arial" w:cs="Arial"/>
          <w:sz w:val="22"/>
          <w:szCs w:val="22"/>
        </w:rPr>
        <w:tab/>
        <w:t>Grundsteuer A</w:t>
      </w:r>
      <w:r>
        <w:rPr>
          <w:rFonts w:ascii="Arial" w:hAnsi="Arial" w:cs="Arial"/>
          <w:sz w:val="22"/>
          <w:szCs w:val="22"/>
        </w:rPr>
        <w:tab/>
      </w:r>
      <w:r>
        <w:rPr>
          <w:rFonts w:ascii="Arial" w:hAnsi="Arial" w:cs="Arial"/>
          <w:sz w:val="22"/>
          <w:szCs w:val="22"/>
        </w:rPr>
        <w:tab/>
        <w:t>304 v. H.</w:t>
      </w:r>
      <w:r w:rsidR="00B350C5">
        <w:rPr>
          <w:rFonts w:ascii="Arial" w:hAnsi="Arial" w:cs="Arial"/>
          <w:sz w:val="22"/>
          <w:szCs w:val="22"/>
        </w:rPr>
        <w:tab/>
      </w:r>
      <w:r w:rsidR="00B350C5">
        <w:rPr>
          <w:rFonts w:ascii="Arial" w:hAnsi="Arial" w:cs="Arial"/>
          <w:sz w:val="22"/>
          <w:szCs w:val="22"/>
        </w:rPr>
        <w:tab/>
        <w:t>299 v. H.</w:t>
      </w:r>
    </w:p>
    <w:p w:rsidR="0029540F" w:rsidRDefault="00A62BCE" w:rsidP="002B13E9">
      <w:pPr>
        <w:jc w:val="both"/>
        <w:rPr>
          <w:rFonts w:ascii="Arial" w:hAnsi="Arial" w:cs="Arial"/>
          <w:sz w:val="22"/>
          <w:szCs w:val="22"/>
        </w:rPr>
      </w:pPr>
      <w:r>
        <w:rPr>
          <w:rFonts w:ascii="Arial" w:hAnsi="Arial" w:cs="Arial"/>
          <w:sz w:val="22"/>
          <w:szCs w:val="22"/>
        </w:rPr>
        <w:t>bisher 360 v. H.</w:t>
      </w:r>
      <w:r>
        <w:rPr>
          <w:rFonts w:ascii="Arial" w:hAnsi="Arial" w:cs="Arial"/>
          <w:sz w:val="22"/>
          <w:szCs w:val="22"/>
        </w:rPr>
        <w:tab/>
        <w:t>Grundsteuer B</w:t>
      </w:r>
      <w:r>
        <w:rPr>
          <w:rFonts w:ascii="Arial" w:hAnsi="Arial" w:cs="Arial"/>
          <w:sz w:val="22"/>
          <w:szCs w:val="22"/>
        </w:rPr>
        <w:tab/>
      </w:r>
      <w:r>
        <w:rPr>
          <w:rFonts w:ascii="Arial" w:hAnsi="Arial" w:cs="Arial"/>
          <w:sz w:val="22"/>
          <w:szCs w:val="22"/>
        </w:rPr>
        <w:tab/>
        <w:t>411 v. H</w:t>
      </w:r>
      <w:r w:rsidR="0048132C">
        <w:rPr>
          <w:rFonts w:ascii="Arial" w:hAnsi="Arial" w:cs="Arial"/>
          <w:sz w:val="22"/>
          <w:szCs w:val="22"/>
        </w:rPr>
        <w:t>.</w:t>
      </w:r>
      <w:r w:rsidR="00B350C5">
        <w:rPr>
          <w:rFonts w:ascii="Arial" w:hAnsi="Arial" w:cs="Arial"/>
          <w:sz w:val="22"/>
          <w:szCs w:val="22"/>
        </w:rPr>
        <w:tab/>
      </w:r>
      <w:r w:rsidR="00B350C5">
        <w:rPr>
          <w:rFonts w:ascii="Arial" w:hAnsi="Arial" w:cs="Arial"/>
          <w:sz w:val="22"/>
          <w:szCs w:val="22"/>
        </w:rPr>
        <w:tab/>
        <w:t>431 v. H.</w:t>
      </w:r>
    </w:p>
    <w:p w:rsidR="00B350C5" w:rsidRDefault="00B350C5" w:rsidP="002B13E9">
      <w:pPr>
        <w:jc w:val="both"/>
        <w:rPr>
          <w:rFonts w:ascii="Arial" w:hAnsi="Arial" w:cs="Arial"/>
          <w:sz w:val="22"/>
          <w:szCs w:val="22"/>
        </w:rPr>
      </w:pPr>
      <w:r>
        <w:rPr>
          <w:rFonts w:ascii="Arial" w:hAnsi="Arial" w:cs="Arial"/>
          <w:sz w:val="22"/>
          <w:szCs w:val="22"/>
        </w:rPr>
        <w:t>bisher 380 v. H.</w:t>
      </w:r>
      <w:r>
        <w:rPr>
          <w:rFonts w:ascii="Arial" w:hAnsi="Arial" w:cs="Arial"/>
          <w:sz w:val="22"/>
          <w:szCs w:val="22"/>
        </w:rPr>
        <w:tab/>
        <w:t>Gewerbesteuer</w:t>
      </w:r>
      <w:r>
        <w:rPr>
          <w:rFonts w:ascii="Arial" w:hAnsi="Arial" w:cs="Arial"/>
          <w:sz w:val="22"/>
          <w:szCs w:val="22"/>
        </w:rPr>
        <w:tab/>
      </w:r>
      <w:r>
        <w:rPr>
          <w:rFonts w:ascii="Arial" w:hAnsi="Arial" w:cs="Arial"/>
          <w:sz w:val="22"/>
          <w:szCs w:val="22"/>
        </w:rPr>
        <w:tab/>
        <w:t>keine</w:t>
      </w:r>
      <w:r>
        <w:rPr>
          <w:rFonts w:ascii="Arial" w:hAnsi="Arial" w:cs="Arial"/>
          <w:sz w:val="22"/>
          <w:szCs w:val="22"/>
        </w:rPr>
        <w:tab/>
      </w:r>
      <w:r>
        <w:rPr>
          <w:rFonts w:ascii="Arial" w:hAnsi="Arial" w:cs="Arial"/>
          <w:sz w:val="22"/>
          <w:szCs w:val="22"/>
        </w:rPr>
        <w:tab/>
      </w:r>
      <w:r>
        <w:rPr>
          <w:rFonts w:ascii="Arial" w:hAnsi="Arial" w:cs="Arial"/>
          <w:sz w:val="22"/>
          <w:szCs w:val="22"/>
        </w:rPr>
        <w:tab/>
        <w:t>424 v.H.</w:t>
      </w:r>
    </w:p>
    <w:p w:rsidR="0048132C" w:rsidRDefault="0048132C" w:rsidP="002B13E9">
      <w:pPr>
        <w:jc w:val="both"/>
        <w:rPr>
          <w:rFonts w:ascii="Arial" w:hAnsi="Arial" w:cs="Arial"/>
          <w:sz w:val="22"/>
          <w:szCs w:val="22"/>
        </w:rPr>
      </w:pPr>
    </w:p>
    <w:p w:rsidR="004479DC" w:rsidRDefault="004479DC" w:rsidP="002B13E9">
      <w:pPr>
        <w:jc w:val="both"/>
        <w:rPr>
          <w:rFonts w:ascii="Arial" w:hAnsi="Arial" w:cs="Arial"/>
          <w:sz w:val="22"/>
          <w:szCs w:val="22"/>
        </w:rPr>
      </w:pPr>
    </w:p>
    <w:p w:rsidR="008656B3" w:rsidRPr="00595E0C" w:rsidRDefault="008656B3" w:rsidP="008656B3">
      <w:pPr>
        <w:jc w:val="both"/>
        <w:rPr>
          <w:rFonts w:ascii="Arial" w:hAnsi="Arial" w:cs="Arial"/>
          <w:sz w:val="22"/>
          <w:szCs w:val="22"/>
        </w:rPr>
      </w:pPr>
      <w:r>
        <w:rPr>
          <w:rFonts w:ascii="Arial" w:hAnsi="Arial" w:cs="Arial"/>
          <w:sz w:val="22"/>
          <w:szCs w:val="22"/>
        </w:rPr>
        <w:t>Eine Festsetzung oder Änderung der Hebesätze kann nach § 25 Grundsteuergesetz bis zum 30. Juni eines Kalenderjahres mit Wirkung vom Beginn des Kalenderjahres erfolgen.</w:t>
      </w:r>
      <w:r w:rsidR="00B350C5">
        <w:rPr>
          <w:rFonts w:ascii="Arial" w:hAnsi="Arial" w:cs="Arial"/>
          <w:sz w:val="22"/>
          <w:szCs w:val="22"/>
        </w:rPr>
        <w:t xml:space="preserve"> Da die Mehreinnahmen jedoch dem Haushaltsausgleich dienen sollen, müssten sie auch Bestandteil des Haushaltsplanes</w:t>
      </w:r>
      <w:r w:rsidR="003D7C5F">
        <w:rPr>
          <w:rFonts w:ascii="Arial" w:hAnsi="Arial" w:cs="Arial"/>
          <w:sz w:val="22"/>
          <w:szCs w:val="22"/>
        </w:rPr>
        <w:t xml:space="preserve"> 2019 werden. Gleichzeitig soll</w:t>
      </w:r>
      <w:r w:rsidR="00B350C5">
        <w:rPr>
          <w:rFonts w:ascii="Arial" w:hAnsi="Arial" w:cs="Arial"/>
          <w:sz w:val="22"/>
          <w:szCs w:val="22"/>
        </w:rPr>
        <w:t xml:space="preserve"> den Bürgern rechtzeitig die Möglichkei</w:t>
      </w:r>
      <w:r w:rsidR="003D7C5F">
        <w:rPr>
          <w:rFonts w:ascii="Arial" w:hAnsi="Arial" w:cs="Arial"/>
          <w:sz w:val="22"/>
          <w:szCs w:val="22"/>
        </w:rPr>
        <w:t>t gegeben werden, sich auf die</w:t>
      </w:r>
      <w:r w:rsidR="00B350C5">
        <w:rPr>
          <w:rFonts w:ascii="Arial" w:hAnsi="Arial" w:cs="Arial"/>
          <w:sz w:val="22"/>
          <w:szCs w:val="22"/>
        </w:rPr>
        <w:t xml:space="preserve"> höheren Abgaben einzustellen. Im S</w:t>
      </w:r>
      <w:r w:rsidR="003D7C5F">
        <w:rPr>
          <w:rFonts w:ascii="Arial" w:hAnsi="Arial" w:cs="Arial"/>
          <w:sz w:val="22"/>
          <w:szCs w:val="22"/>
        </w:rPr>
        <w:t>inne der Planungssicherheit ist</w:t>
      </w:r>
      <w:r w:rsidR="00B350C5">
        <w:rPr>
          <w:rFonts w:ascii="Arial" w:hAnsi="Arial" w:cs="Arial"/>
          <w:sz w:val="22"/>
          <w:szCs w:val="22"/>
        </w:rPr>
        <w:t xml:space="preserve"> somit eine rechtzeitige Beschlussfassung erstrebenswert, da der erste Steuertermin der 15.02.2019 ist.</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B350C5" w:rsidRDefault="00B350C5" w:rsidP="002B13E9">
      <w:pPr>
        <w:jc w:val="both"/>
        <w:rPr>
          <w:rFonts w:ascii="Arial" w:hAnsi="Arial" w:cs="Arial"/>
          <w:sz w:val="22"/>
          <w:szCs w:val="22"/>
        </w:rPr>
      </w:pPr>
    </w:p>
    <w:p w:rsidR="00B350C5" w:rsidRDefault="00B350C5"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r>
        <w:rPr>
          <w:rFonts w:ascii="Arial" w:hAnsi="Arial" w:cs="Arial"/>
          <w:sz w:val="22"/>
          <w:szCs w:val="22"/>
        </w:rPr>
        <w:lastRenderedPageBreak/>
        <w:t>Stadt Ellrich</w:t>
      </w: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xml:space="preserve">Hebesatzsatzung </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der Stadt Ellrich</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über die Erhebung der Grundsteuer und Gewerbesteuer</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(Hebesatzsatzung)</w:t>
      </w:r>
    </w:p>
    <w:p w:rsidR="003D7C5F" w:rsidRPr="0077277D" w:rsidRDefault="003D7C5F" w:rsidP="003D7C5F">
      <w:pPr>
        <w:jc w:val="both"/>
        <w:rPr>
          <w:rFonts w:ascii="Arial" w:hAnsi="Arial" w:cs="Arial"/>
          <w:sz w:val="22"/>
          <w:szCs w:val="22"/>
        </w:rPr>
      </w:pPr>
    </w:p>
    <w:p w:rsidR="003D7C5F" w:rsidRPr="00E263F6" w:rsidRDefault="003D7C5F" w:rsidP="003D7C5F">
      <w:pPr>
        <w:jc w:val="both"/>
        <w:rPr>
          <w:rFonts w:ascii="Arial" w:hAnsi="Arial" w:cs="Arial"/>
          <w:sz w:val="24"/>
          <w:szCs w:val="22"/>
        </w:rPr>
      </w:pPr>
    </w:p>
    <w:p w:rsidR="003D7C5F" w:rsidRPr="00AC396D" w:rsidRDefault="003D7C5F" w:rsidP="003D7C5F">
      <w:pPr>
        <w:pStyle w:val="KeinLeerraum"/>
        <w:rPr>
          <w:rFonts w:ascii="Arial" w:eastAsiaTheme="minorHAnsi" w:hAnsi="Arial" w:cs="Arial"/>
          <w:sz w:val="22"/>
        </w:rPr>
      </w:pPr>
      <w:r w:rsidRPr="00E263F6">
        <w:rPr>
          <w:rFonts w:ascii="Arial" w:eastAsiaTheme="minorHAnsi" w:hAnsi="Arial" w:cs="Arial"/>
          <w:sz w:val="22"/>
        </w:rPr>
        <w:t xml:space="preserve">Auf Grund des § 19 Abs. 1 und § 54 der Thüringer Gemeinde- und Landkreisordnung </w:t>
      </w:r>
      <w:r w:rsidRPr="00AC396D">
        <w:rPr>
          <w:rFonts w:ascii="Arial" w:eastAsiaTheme="minorHAnsi" w:hAnsi="Arial" w:cs="Arial"/>
          <w:sz w:val="22"/>
        </w:rPr>
        <w:t>(Thüringer Kommunalordnung –</w:t>
      </w:r>
      <w:proofErr w:type="spellStart"/>
      <w:r w:rsidRPr="00AC396D">
        <w:rPr>
          <w:rFonts w:ascii="Arial" w:eastAsiaTheme="minorHAnsi" w:hAnsi="Arial" w:cs="Arial"/>
          <w:sz w:val="22"/>
        </w:rPr>
        <w:t>ThürKO</w:t>
      </w:r>
      <w:proofErr w:type="spellEnd"/>
      <w:r w:rsidRPr="00AC396D">
        <w:rPr>
          <w:rFonts w:ascii="Arial" w:eastAsiaTheme="minorHAnsi" w:hAnsi="Arial" w:cs="Arial"/>
          <w:sz w:val="22"/>
        </w:rPr>
        <w:t>-) in der Fassung der Bekanntmachung vom 28. Januar 2003 (</w:t>
      </w:r>
      <w:proofErr w:type="spellStart"/>
      <w:r w:rsidRPr="00AC396D">
        <w:rPr>
          <w:rFonts w:ascii="Arial" w:eastAsiaTheme="minorHAnsi" w:hAnsi="Arial" w:cs="Arial"/>
          <w:sz w:val="22"/>
        </w:rPr>
        <w:t>GVBl</w:t>
      </w:r>
      <w:proofErr w:type="spellEnd"/>
      <w:r w:rsidRPr="00AC396D">
        <w:rPr>
          <w:rFonts w:ascii="Arial" w:eastAsiaTheme="minorHAnsi" w:hAnsi="Arial" w:cs="Arial"/>
          <w:sz w:val="22"/>
        </w:rPr>
        <w:t>. S. 41), zuletzt geändert durch Artikel 1 des Gesetzes vom 10. April 2018 (</w:t>
      </w:r>
      <w:proofErr w:type="spellStart"/>
      <w:r w:rsidRPr="00AC396D">
        <w:rPr>
          <w:rFonts w:ascii="Arial" w:eastAsiaTheme="minorHAnsi" w:hAnsi="Arial" w:cs="Arial"/>
          <w:sz w:val="22"/>
        </w:rPr>
        <w:t>GVBl</w:t>
      </w:r>
      <w:proofErr w:type="spellEnd"/>
      <w:r w:rsidRPr="00AC396D">
        <w:rPr>
          <w:rFonts w:ascii="Arial" w:eastAsiaTheme="minorHAnsi" w:hAnsi="Arial" w:cs="Arial"/>
          <w:sz w:val="22"/>
        </w:rPr>
        <w:t>. S.74), i.</w:t>
      </w:r>
      <w:r>
        <w:rPr>
          <w:rFonts w:ascii="Arial" w:eastAsiaTheme="minorHAnsi" w:hAnsi="Arial" w:cs="Arial"/>
          <w:sz w:val="22"/>
        </w:rPr>
        <w:t xml:space="preserve"> </w:t>
      </w:r>
      <w:r w:rsidRPr="00AC396D">
        <w:rPr>
          <w:rFonts w:ascii="Arial" w:eastAsiaTheme="minorHAnsi" w:hAnsi="Arial" w:cs="Arial"/>
          <w:sz w:val="22"/>
        </w:rPr>
        <w:t>V</w:t>
      </w:r>
      <w:r>
        <w:rPr>
          <w:rFonts w:ascii="Arial" w:eastAsiaTheme="minorHAnsi" w:hAnsi="Arial" w:cs="Arial"/>
          <w:sz w:val="22"/>
        </w:rPr>
        <w:t xml:space="preserve"> </w:t>
      </w:r>
      <w:r w:rsidRPr="00AC396D">
        <w:rPr>
          <w:rFonts w:ascii="Arial" w:eastAsiaTheme="minorHAnsi" w:hAnsi="Arial" w:cs="Arial"/>
          <w:sz w:val="22"/>
        </w:rPr>
        <w:t>.m. den §§ 1 und 25 des Grundsteuergesetzes (GrStG) vom 07. August 1973 (</w:t>
      </w:r>
      <w:proofErr w:type="spellStart"/>
      <w:r w:rsidRPr="00AC396D">
        <w:rPr>
          <w:rFonts w:ascii="Arial" w:eastAsiaTheme="minorHAnsi" w:hAnsi="Arial" w:cs="Arial"/>
          <w:sz w:val="22"/>
        </w:rPr>
        <w:t>BGBl</w:t>
      </w:r>
      <w:proofErr w:type="spellEnd"/>
      <w:r w:rsidRPr="00AC396D">
        <w:rPr>
          <w:rFonts w:ascii="Arial" w:eastAsiaTheme="minorHAnsi" w:hAnsi="Arial" w:cs="Arial"/>
          <w:sz w:val="22"/>
        </w:rPr>
        <w:t>. I S. 965), zuletzt geändert durch Art. 38 des Gesetzes vom 19. Dezember2008 (</w:t>
      </w:r>
      <w:proofErr w:type="spellStart"/>
      <w:r w:rsidRPr="00AC396D">
        <w:rPr>
          <w:rFonts w:ascii="Arial" w:eastAsiaTheme="minorHAnsi" w:hAnsi="Arial" w:cs="Arial"/>
          <w:sz w:val="22"/>
        </w:rPr>
        <w:t>BGBl</w:t>
      </w:r>
      <w:proofErr w:type="spellEnd"/>
      <w:r w:rsidRPr="00AC396D">
        <w:rPr>
          <w:rFonts w:ascii="Arial" w:eastAsiaTheme="minorHAnsi" w:hAnsi="Arial" w:cs="Arial"/>
          <w:sz w:val="22"/>
        </w:rPr>
        <w:t>. I S. 2794), und den §§ 1 und 16 des Gewerbesteuergesetzes (GewStG) in der Fassung der Bekanntmachung vom 15. Oktober 2002 (</w:t>
      </w:r>
      <w:proofErr w:type="spellStart"/>
      <w:r w:rsidRPr="00AC396D">
        <w:rPr>
          <w:rFonts w:ascii="Arial" w:eastAsiaTheme="minorHAnsi" w:hAnsi="Arial" w:cs="Arial"/>
          <w:sz w:val="22"/>
        </w:rPr>
        <w:t>BGBl</w:t>
      </w:r>
      <w:proofErr w:type="spellEnd"/>
      <w:r w:rsidRPr="00AC396D">
        <w:rPr>
          <w:rFonts w:ascii="Arial" w:eastAsiaTheme="minorHAnsi" w:hAnsi="Arial" w:cs="Arial"/>
          <w:sz w:val="22"/>
        </w:rPr>
        <w:t>. I S. 4167), zuletzt geändert durch Gesetzes vom 27. Juni 2017 (</w:t>
      </w:r>
      <w:proofErr w:type="spellStart"/>
      <w:r w:rsidRPr="00AC396D">
        <w:rPr>
          <w:rFonts w:ascii="Arial" w:eastAsiaTheme="minorHAnsi" w:hAnsi="Arial" w:cs="Arial"/>
          <w:sz w:val="22"/>
        </w:rPr>
        <w:t>BGBl</w:t>
      </w:r>
      <w:proofErr w:type="spellEnd"/>
      <w:r w:rsidRPr="00AC396D">
        <w:rPr>
          <w:rFonts w:ascii="Arial" w:eastAsiaTheme="minorHAnsi" w:hAnsi="Arial" w:cs="Arial"/>
          <w:sz w:val="22"/>
        </w:rPr>
        <w:t>. I S. 2074), hat der Stadtrat der Stadt Ellrich in seiner Sitzung am 10. Dezember 2018 die folgende Satzung beschlossen:</w:t>
      </w:r>
    </w:p>
    <w:p w:rsidR="003D7C5F" w:rsidRPr="00AC396D" w:rsidRDefault="003D7C5F" w:rsidP="003D7C5F">
      <w:pPr>
        <w:jc w:val="both"/>
        <w:rPr>
          <w:rFonts w:ascii="Arial" w:hAnsi="Arial" w:cs="Arial"/>
          <w:sz w:val="24"/>
          <w:szCs w:val="22"/>
        </w:rPr>
      </w:pPr>
      <w:r w:rsidRPr="00AC396D">
        <w:rPr>
          <w:rFonts w:ascii="Arial" w:hAnsi="Arial" w:cs="Arial"/>
          <w:sz w:val="24"/>
          <w:szCs w:val="22"/>
        </w:rPr>
        <w:t xml:space="preserve"> </w:t>
      </w:r>
    </w:p>
    <w:p w:rsidR="003D7C5F" w:rsidRPr="0077277D" w:rsidRDefault="003D7C5F" w:rsidP="003D7C5F">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xml:space="preserve">§ 1 </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Erhebungsgrundsatz</w:t>
      </w:r>
    </w:p>
    <w:p w:rsidR="003D7C5F" w:rsidRPr="0077277D"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r>
        <w:rPr>
          <w:rFonts w:ascii="Arial" w:hAnsi="Arial" w:cs="Arial"/>
          <w:sz w:val="22"/>
          <w:szCs w:val="22"/>
        </w:rPr>
        <w:t>Die Stadt Ellrich erhebt</w:t>
      </w:r>
    </w:p>
    <w:p w:rsidR="003D7C5F" w:rsidRDefault="003D7C5F" w:rsidP="003D7C5F">
      <w:pPr>
        <w:jc w:val="both"/>
        <w:rPr>
          <w:rFonts w:ascii="Arial" w:hAnsi="Arial" w:cs="Arial"/>
          <w:sz w:val="22"/>
          <w:szCs w:val="22"/>
        </w:rPr>
      </w:pPr>
    </w:p>
    <w:p w:rsidR="003D7C5F" w:rsidRDefault="003D7C5F" w:rsidP="003D7C5F">
      <w:pPr>
        <w:pStyle w:val="Listenabsatz"/>
        <w:numPr>
          <w:ilvl w:val="0"/>
          <w:numId w:val="19"/>
        </w:numPr>
        <w:jc w:val="both"/>
        <w:rPr>
          <w:rFonts w:ascii="Arial" w:hAnsi="Arial" w:cs="Arial"/>
          <w:sz w:val="22"/>
          <w:szCs w:val="22"/>
        </w:rPr>
      </w:pPr>
      <w:r w:rsidRPr="00225CA2">
        <w:rPr>
          <w:rFonts w:ascii="Arial" w:hAnsi="Arial" w:cs="Arial"/>
          <w:sz w:val="22"/>
          <w:szCs w:val="22"/>
        </w:rPr>
        <w:t xml:space="preserve">von dem in ihrem Gebiet liegenden Grundbesitz Grundsteuer nach den Vorschriften des </w:t>
      </w:r>
      <w:r>
        <w:rPr>
          <w:rFonts w:ascii="Arial" w:hAnsi="Arial" w:cs="Arial"/>
          <w:sz w:val="22"/>
          <w:szCs w:val="22"/>
        </w:rPr>
        <w:t>Grundsteuergesetzes und</w:t>
      </w:r>
    </w:p>
    <w:p w:rsidR="003D7C5F" w:rsidRDefault="003D7C5F" w:rsidP="003D7C5F">
      <w:pPr>
        <w:pStyle w:val="Listenabsatz"/>
        <w:jc w:val="both"/>
        <w:rPr>
          <w:rFonts w:ascii="Arial" w:hAnsi="Arial" w:cs="Arial"/>
          <w:sz w:val="22"/>
          <w:szCs w:val="22"/>
        </w:rPr>
      </w:pPr>
    </w:p>
    <w:p w:rsidR="003D7C5F" w:rsidRDefault="003D7C5F" w:rsidP="003D7C5F">
      <w:pPr>
        <w:pStyle w:val="Listenabsatz"/>
        <w:numPr>
          <w:ilvl w:val="0"/>
          <w:numId w:val="19"/>
        </w:numPr>
        <w:jc w:val="both"/>
        <w:rPr>
          <w:rFonts w:ascii="Arial" w:hAnsi="Arial" w:cs="Arial"/>
          <w:sz w:val="22"/>
          <w:szCs w:val="22"/>
        </w:rPr>
      </w:pPr>
      <w:r>
        <w:rPr>
          <w:rFonts w:ascii="Arial" w:hAnsi="Arial" w:cs="Arial"/>
          <w:sz w:val="22"/>
          <w:szCs w:val="22"/>
        </w:rPr>
        <w:t>eine Gewerbesteuer nach den Vorschriften des Gewerbesteuergesetzes</w:t>
      </w:r>
    </w:p>
    <w:p w:rsidR="003D7C5F" w:rsidRPr="00225CA2" w:rsidRDefault="003D7C5F" w:rsidP="003D7C5F">
      <w:pPr>
        <w:pStyle w:val="Listenabsatz"/>
        <w:jc w:val="both"/>
        <w:rPr>
          <w:rFonts w:ascii="Arial" w:hAnsi="Arial" w:cs="Arial"/>
          <w:sz w:val="22"/>
          <w:szCs w:val="22"/>
        </w:rPr>
      </w:pPr>
    </w:p>
    <w:p w:rsidR="003D7C5F" w:rsidRPr="0077277D" w:rsidRDefault="003D7C5F" w:rsidP="003D7C5F">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xml:space="preserve">§ 2 </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Hebesätze</w:t>
      </w:r>
    </w:p>
    <w:p w:rsidR="003D7C5F" w:rsidRDefault="003D7C5F" w:rsidP="003D7C5F">
      <w:pPr>
        <w:jc w:val="center"/>
        <w:rPr>
          <w:rFonts w:ascii="Arial" w:hAnsi="Arial" w:cs="Arial"/>
          <w:sz w:val="22"/>
          <w:szCs w:val="22"/>
        </w:rPr>
      </w:pPr>
    </w:p>
    <w:p w:rsidR="003D7C5F" w:rsidRPr="0077277D" w:rsidRDefault="003D7C5F" w:rsidP="003D7C5F">
      <w:pPr>
        <w:jc w:val="both"/>
        <w:rPr>
          <w:rFonts w:ascii="Arial" w:hAnsi="Arial" w:cs="Arial"/>
          <w:sz w:val="22"/>
          <w:szCs w:val="22"/>
        </w:rPr>
      </w:pPr>
      <w:r w:rsidRPr="0077277D">
        <w:rPr>
          <w:rFonts w:ascii="Arial" w:hAnsi="Arial" w:cs="Arial"/>
          <w:sz w:val="22"/>
          <w:szCs w:val="22"/>
        </w:rPr>
        <w:t xml:space="preserve">Die Hebesätze </w:t>
      </w:r>
      <w:r>
        <w:rPr>
          <w:rFonts w:ascii="Arial" w:hAnsi="Arial" w:cs="Arial"/>
          <w:sz w:val="22"/>
          <w:szCs w:val="22"/>
        </w:rPr>
        <w:t xml:space="preserve">für die Grundsteuer und Gewerbesteuer werden ab </w:t>
      </w:r>
      <w:r w:rsidR="002D6822">
        <w:rPr>
          <w:rFonts w:ascii="Arial" w:hAnsi="Arial" w:cs="Arial"/>
          <w:sz w:val="22"/>
          <w:szCs w:val="22"/>
        </w:rPr>
        <w:t xml:space="preserve">dem Jahr </w:t>
      </w:r>
      <w:r>
        <w:rPr>
          <w:rFonts w:ascii="Arial" w:hAnsi="Arial" w:cs="Arial"/>
          <w:sz w:val="22"/>
          <w:szCs w:val="22"/>
        </w:rPr>
        <w:t>2019 wie folgt festgelegt:</w:t>
      </w:r>
    </w:p>
    <w:p w:rsidR="003D7C5F" w:rsidRDefault="003D7C5F" w:rsidP="003D7C5F">
      <w:pPr>
        <w:jc w:val="both"/>
        <w:rPr>
          <w:rFonts w:ascii="Arial" w:hAnsi="Arial" w:cs="Arial"/>
          <w:sz w:val="22"/>
          <w:szCs w:val="22"/>
        </w:rPr>
      </w:pPr>
    </w:p>
    <w:p w:rsidR="003D7C5F" w:rsidRPr="00225CA2" w:rsidRDefault="003D7C5F" w:rsidP="003D7C5F">
      <w:pPr>
        <w:pStyle w:val="Listenabsatz"/>
        <w:numPr>
          <w:ilvl w:val="0"/>
          <w:numId w:val="20"/>
        </w:numPr>
        <w:ind w:left="284" w:hanging="284"/>
        <w:jc w:val="both"/>
        <w:rPr>
          <w:rFonts w:ascii="Arial" w:hAnsi="Arial" w:cs="Arial"/>
          <w:sz w:val="22"/>
          <w:szCs w:val="22"/>
        </w:rPr>
      </w:pPr>
      <w:r w:rsidRPr="00225CA2">
        <w:rPr>
          <w:rFonts w:ascii="Arial" w:hAnsi="Arial" w:cs="Arial"/>
          <w:sz w:val="22"/>
          <w:szCs w:val="22"/>
        </w:rPr>
        <w:t>Grundsteuer</w:t>
      </w:r>
    </w:p>
    <w:p w:rsidR="003D7C5F" w:rsidRPr="00225CA2" w:rsidRDefault="003D7C5F" w:rsidP="003D7C5F">
      <w:pPr>
        <w:pStyle w:val="Listenabsatz"/>
        <w:jc w:val="both"/>
        <w:rPr>
          <w:rFonts w:ascii="Arial" w:hAnsi="Arial" w:cs="Arial"/>
          <w:sz w:val="22"/>
          <w:szCs w:val="22"/>
        </w:rPr>
      </w:pPr>
    </w:p>
    <w:p w:rsidR="003D7C5F" w:rsidRPr="0077277D" w:rsidRDefault="003D7C5F" w:rsidP="003D7C5F">
      <w:pPr>
        <w:ind w:left="284"/>
        <w:jc w:val="both"/>
        <w:rPr>
          <w:rFonts w:ascii="Arial" w:hAnsi="Arial" w:cs="Arial"/>
          <w:sz w:val="22"/>
          <w:szCs w:val="22"/>
        </w:rPr>
      </w:pPr>
      <w:r w:rsidRPr="0077277D">
        <w:rPr>
          <w:rFonts w:ascii="Arial" w:hAnsi="Arial" w:cs="Arial"/>
          <w:sz w:val="22"/>
          <w:szCs w:val="22"/>
        </w:rPr>
        <w:t xml:space="preserve">a) für land- und forstwirtschaftliche Betriebe (Grundsteuer A) </w:t>
      </w:r>
      <w:r>
        <w:rPr>
          <w:rFonts w:ascii="Arial" w:hAnsi="Arial" w:cs="Arial"/>
          <w:sz w:val="22"/>
          <w:szCs w:val="22"/>
        </w:rPr>
        <w:tab/>
      </w:r>
      <w:r>
        <w:rPr>
          <w:rFonts w:ascii="Arial" w:hAnsi="Arial" w:cs="Arial"/>
          <w:sz w:val="22"/>
          <w:szCs w:val="22"/>
        </w:rPr>
        <w:tab/>
      </w:r>
      <w:r>
        <w:rPr>
          <w:rFonts w:ascii="Arial" w:hAnsi="Arial" w:cs="Arial"/>
          <w:sz w:val="22"/>
          <w:szCs w:val="22"/>
        </w:rPr>
        <w:tab/>
        <w:t>304</w:t>
      </w:r>
      <w:r w:rsidRPr="0077277D">
        <w:rPr>
          <w:rFonts w:ascii="Arial" w:hAnsi="Arial" w:cs="Arial"/>
          <w:sz w:val="22"/>
          <w:szCs w:val="22"/>
        </w:rPr>
        <w:t xml:space="preserve"> v.H. </w:t>
      </w:r>
    </w:p>
    <w:p w:rsidR="003D7C5F" w:rsidRPr="0077277D" w:rsidRDefault="003D7C5F" w:rsidP="003D7C5F">
      <w:pPr>
        <w:ind w:left="284"/>
        <w:jc w:val="both"/>
        <w:rPr>
          <w:rFonts w:ascii="Arial" w:hAnsi="Arial" w:cs="Arial"/>
          <w:sz w:val="22"/>
          <w:szCs w:val="22"/>
        </w:rPr>
      </w:pPr>
    </w:p>
    <w:p w:rsidR="003D7C5F" w:rsidRPr="0077277D" w:rsidRDefault="003D7C5F" w:rsidP="003D7C5F">
      <w:pPr>
        <w:ind w:left="284"/>
        <w:jc w:val="both"/>
        <w:rPr>
          <w:rFonts w:ascii="Arial" w:hAnsi="Arial" w:cs="Arial"/>
          <w:sz w:val="22"/>
          <w:szCs w:val="22"/>
        </w:rPr>
      </w:pPr>
      <w:r w:rsidRPr="0077277D">
        <w:rPr>
          <w:rFonts w:ascii="Arial" w:hAnsi="Arial" w:cs="Arial"/>
          <w:sz w:val="22"/>
          <w:szCs w:val="22"/>
        </w:rPr>
        <w:t xml:space="preserve">b) für die Grundstücke </w:t>
      </w:r>
      <w:r>
        <w:rPr>
          <w:rFonts w:ascii="Arial" w:hAnsi="Arial" w:cs="Arial"/>
          <w:sz w:val="22"/>
          <w:szCs w:val="22"/>
        </w:rPr>
        <w:t xml:space="preserve">(Grundsteuer B)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411</w:t>
      </w:r>
      <w:r w:rsidRPr="0077277D">
        <w:rPr>
          <w:rFonts w:ascii="Arial" w:hAnsi="Arial" w:cs="Arial"/>
          <w:sz w:val="22"/>
          <w:szCs w:val="22"/>
        </w:rPr>
        <w:t xml:space="preserve"> v.H. </w:t>
      </w:r>
    </w:p>
    <w:p w:rsidR="003D7C5F" w:rsidRDefault="003D7C5F" w:rsidP="003D7C5F">
      <w:pPr>
        <w:jc w:val="both"/>
        <w:rPr>
          <w:rFonts w:ascii="Arial" w:hAnsi="Arial" w:cs="Arial"/>
          <w:sz w:val="22"/>
          <w:szCs w:val="22"/>
        </w:rPr>
      </w:pPr>
    </w:p>
    <w:p w:rsidR="003D7C5F" w:rsidRDefault="003D7C5F" w:rsidP="003D7C5F">
      <w:pPr>
        <w:pStyle w:val="Listenabsatz"/>
        <w:numPr>
          <w:ilvl w:val="0"/>
          <w:numId w:val="20"/>
        </w:numPr>
        <w:ind w:left="284" w:hanging="284"/>
        <w:jc w:val="both"/>
        <w:rPr>
          <w:rFonts w:ascii="Arial" w:hAnsi="Arial" w:cs="Arial"/>
          <w:sz w:val="22"/>
          <w:szCs w:val="22"/>
        </w:rPr>
      </w:pPr>
      <w:r>
        <w:rPr>
          <w:rFonts w:ascii="Arial" w:hAnsi="Arial" w:cs="Arial"/>
          <w:sz w:val="22"/>
          <w:szCs w:val="22"/>
        </w:rPr>
        <w:t>Gewerbesteuer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390 v. H.</w:t>
      </w:r>
    </w:p>
    <w:p w:rsidR="003D7C5F" w:rsidRDefault="003D7C5F" w:rsidP="003D7C5F">
      <w:pPr>
        <w:jc w:val="both"/>
        <w:rPr>
          <w:rFonts w:ascii="Arial" w:hAnsi="Arial" w:cs="Arial"/>
          <w:sz w:val="22"/>
          <w:szCs w:val="22"/>
        </w:rPr>
      </w:pPr>
    </w:p>
    <w:p w:rsidR="003D7C5F" w:rsidRPr="00AC396D" w:rsidRDefault="003D7C5F" w:rsidP="003D7C5F">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3</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In-Kraft-Treten</w:t>
      </w:r>
    </w:p>
    <w:p w:rsidR="003D7C5F" w:rsidRPr="0077277D" w:rsidRDefault="003D7C5F"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sidRPr="0077277D">
        <w:rPr>
          <w:rFonts w:ascii="Arial" w:hAnsi="Arial" w:cs="Arial"/>
          <w:sz w:val="22"/>
          <w:szCs w:val="22"/>
        </w:rPr>
        <w:t>Die Heb</w:t>
      </w:r>
      <w:r>
        <w:rPr>
          <w:rFonts w:ascii="Arial" w:hAnsi="Arial" w:cs="Arial"/>
          <w:sz w:val="22"/>
          <w:szCs w:val="22"/>
        </w:rPr>
        <w:t>esatzsatzung tritt am 01.01.2019</w:t>
      </w:r>
      <w:r w:rsidRPr="0077277D">
        <w:rPr>
          <w:rFonts w:ascii="Arial" w:hAnsi="Arial" w:cs="Arial"/>
          <w:sz w:val="22"/>
          <w:szCs w:val="22"/>
        </w:rPr>
        <w:t xml:space="preserve"> in Kraft. </w:t>
      </w:r>
    </w:p>
    <w:p w:rsidR="003D7C5F" w:rsidRDefault="003D7C5F" w:rsidP="003D7C5F">
      <w:pPr>
        <w:spacing w:line="120" w:lineRule="auto"/>
        <w:jc w:val="both"/>
        <w:rPr>
          <w:rFonts w:ascii="Arial" w:hAnsi="Arial" w:cs="Arial"/>
          <w:sz w:val="22"/>
          <w:szCs w:val="22"/>
        </w:rPr>
      </w:pPr>
    </w:p>
    <w:p w:rsidR="003D7C5F" w:rsidRPr="0077277D" w:rsidRDefault="003D7C5F"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sidRPr="0077277D">
        <w:rPr>
          <w:rFonts w:ascii="Arial" w:hAnsi="Arial" w:cs="Arial"/>
          <w:sz w:val="22"/>
          <w:szCs w:val="22"/>
        </w:rPr>
        <w:t xml:space="preserve">Ellrich, den (Ausfertigungsdatum) </w:t>
      </w: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r w:rsidRPr="0077277D">
        <w:rPr>
          <w:rFonts w:ascii="Arial" w:hAnsi="Arial" w:cs="Arial"/>
          <w:sz w:val="22"/>
          <w:szCs w:val="22"/>
        </w:rPr>
        <w:t xml:space="preserve">Stadt Ellrich </w:t>
      </w: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Pr>
          <w:rFonts w:ascii="Arial" w:hAnsi="Arial" w:cs="Arial"/>
          <w:sz w:val="22"/>
          <w:szCs w:val="22"/>
        </w:rPr>
        <w:t>Henry Pasenow</w:t>
      </w:r>
    </w:p>
    <w:p w:rsidR="003D7C5F" w:rsidRDefault="003D7C5F" w:rsidP="003D7C5F">
      <w:pPr>
        <w:jc w:val="both"/>
        <w:rPr>
          <w:rFonts w:ascii="Arial" w:hAnsi="Arial" w:cs="Arial"/>
          <w:sz w:val="22"/>
          <w:szCs w:val="22"/>
        </w:rPr>
      </w:pPr>
      <w:r>
        <w:rPr>
          <w:rFonts w:ascii="Arial" w:hAnsi="Arial" w:cs="Arial"/>
          <w:sz w:val="22"/>
          <w:szCs w:val="22"/>
        </w:rPr>
        <w:t>Bürgermeister</w:t>
      </w: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p>
    <w:p w:rsidR="003D7C5F" w:rsidRPr="00B742AA" w:rsidRDefault="003D7C5F" w:rsidP="003D7C5F">
      <w:pPr>
        <w:pStyle w:val="Default"/>
        <w:rPr>
          <w:sz w:val="22"/>
          <w:szCs w:val="22"/>
          <w:u w:val="single"/>
        </w:rPr>
      </w:pPr>
      <w:r w:rsidRPr="00B742AA">
        <w:rPr>
          <w:sz w:val="22"/>
          <w:szCs w:val="22"/>
          <w:u w:val="single"/>
        </w:rPr>
        <w:t xml:space="preserve">Ausfertigungsvermerk: </w:t>
      </w:r>
    </w:p>
    <w:p w:rsidR="003D7C5F" w:rsidRPr="00B742AA" w:rsidRDefault="003D7C5F" w:rsidP="003D7C5F">
      <w:pPr>
        <w:pStyle w:val="Default"/>
        <w:rPr>
          <w:sz w:val="22"/>
          <w:szCs w:val="22"/>
        </w:rPr>
      </w:pPr>
      <w:r w:rsidRPr="00B742AA">
        <w:rPr>
          <w:sz w:val="22"/>
          <w:szCs w:val="22"/>
        </w:rPr>
        <w:t xml:space="preserve">Die Übereinstimmung des Satzungstextes mit dem Willen des Stadtrates der Stadt Ellrich sowie die Einhaltung des gesetzlich vorgeschriebenen Satzungsverfahrens werden bekundet. </w:t>
      </w:r>
    </w:p>
    <w:p w:rsidR="003D7C5F" w:rsidRPr="00B742AA" w:rsidRDefault="003D7C5F" w:rsidP="003D7C5F">
      <w:pPr>
        <w:pStyle w:val="Default"/>
        <w:rPr>
          <w:sz w:val="22"/>
          <w:szCs w:val="22"/>
        </w:rPr>
      </w:pPr>
    </w:p>
    <w:p w:rsidR="003D7C5F" w:rsidRPr="00B742AA" w:rsidRDefault="003D7C5F" w:rsidP="003D7C5F">
      <w:pPr>
        <w:pStyle w:val="Default"/>
        <w:rPr>
          <w:sz w:val="22"/>
          <w:szCs w:val="22"/>
          <w:u w:val="single"/>
        </w:rPr>
      </w:pPr>
      <w:r w:rsidRPr="00B742AA">
        <w:rPr>
          <w:sz w:val="22"/>
          <w:szCs w:val="22"/>
          <w:u w:val="single"/>
        </w:rPr>
        <w:t xml:space="preserve">Bekanntmachungshinweis: </w:t>
      </w:r>
    </w:p>
    <w:p w:rsidR="003D7C5F" w:rsidRPr="00B742AA" w:rsidRDefault="003D7C5F" w:rsidP="003D7C5F">
      <w:pPr>
        <w:jc w:val="both"/>
        <w:rPr>
          <w:rFonts w:ascii="Arial" w:hAnsi="Arial" w:cs="Arial"/>
          <w:sz w:val="22"/>
          <w:szCs w:val="22"/>
        </w:rPr>
      </w:pPr>
      <w:r w:rsidRPr="00B742AA">
        <w:rPr>
          <w:rFonts w:ascii="Arial" w:hAnsi="Arial" w:cs="Arial"/>
          <w:sz w:val="22"/>
          <w:szCs w:val="22"/>
        </w:rPr>
        <w:t>Verstöße wegen der Verletzung von Verfahrens- oder Formvorschriften, die nicht die Ausfertigung und diese Bekanntmachung betreffen, können gegenüber der Gemeinde geltend gemacht werden. Sie sind schriftlich unter Angabe der Gründe geltend zu machen. Werden solche Verstöße nicht innerhalb einer Frist von einem Jahr nach dieser Bekanntmachung geltend gemacht, so sind diese Verstöße unbeachtlich.</w:t>
      </w:r>
    </w:p>
    <w:p w:rsidR="003D7C5F" w:rsidRPr="00B742AA" w:rsidRDefault="003D7C5F" w:rsidP="003D7C5F">
      <w:pPr>
        <w:rPr>
          <w:rFonts w:ascii="Arial" w:hAnsi="Arial" w:cs="Arial"/>
          <w:sz w:val="22"/>
          <w:szCs w:val="22"/>
        </w:rPr>
      </w:pPr>
    </w:p>
    <w:p w:rsidR="003D7C5F" w:rsidRPr="00B742AA" w:rsidRDefault="003D7C5F" w:rsidP="003D7C5F">
      <w:pPr>
        <w:jc w:val="both"/>
        <w:rPr>
          <w:rFonts w:ascii="Arial" w:hAnsi="Arial" w:cs="Arial"/>
          <w:sz w:val="22"/>
          <w:szCs w:val="22"/>
        </w:rPr>
      </w:pPr>
      <w:r w:rsidRPr="00B742AA">
        <w:rPr>
          <w:rFonts w:ascii="Arial" w:hAnsi="Arial" w:cs="Arial"/>
          <w:sz w:val="22"/>
          <w:szCs w:val="22"/>
        </w:rPr>
        <w:t xml:space="preserve">Ellrich, den (Ausfertigungsdatum) </w:t>
      </w:r>
    </w:p>
    <w:p w:rsidR="003D7C5F" w:rsidRPr="00B12444" w:rsidRDefault="003D7C5F" w:rsidP="003D7C5F">
      <w:pPr>
        <w:rPr>
          <w:rFonts w:ascii="Arial" w:hAnsi="Arial" w:cs="Arial"/>
        </w:rPr>
      </w:pPr>
    </w:p>
    <w:p w:rsidR="003D7C5F" w:rsidRDefault="003D7C5F" w:rsidP="003D7C5F">
      <w:pPr>
        <w:jc w:val="both"/>
        <w:rPr>
          <w:rFonts w:ascii="Arial" w:hAnsi="Arial" w:cs="Arial"/>
          <w:sz w:val="22"/>
          <w:szCs w:val="22"/>
        </w:rPr>
      </w:pPr>
      <w:r w:rsidRPr="0077277D">
        <w:rPr>
          <w:rFonts w:ascii="Arial" w:hAnsi="Arial" w:cs="Arial"/>
          <w:sz w:val="22"/>
          <w:szCs w:val="22"/>
        </w:rPr>
        <w:t xml:space="preserve">Stadt Ellrich </w:t>
      </w:r>
    </w:p>
    <w:p w:rsidR="00B742AA" w:rsidRDefault="00B742AA" w:rsidP="003D7C5F">
      <w:pPr>
        <w:jc w:val="both"/>
        <w:rPr>
          <w:rFonts w:ascii="Arial" w:hAnsi="Arial" w:cs="Arial"/>
          <w:sz w:val="22"/>
          <w:szCs w:val="22"/>
        </w:rPr>
      </w:pPr>
    </w:p>
    <w:p w:rsidR="00B742AA" w:rsidRDefault="00B742AA" w:rsidP="003D7C5F">
      <w:pPr>
        <w:jc w:val="both"/>
        <w:rPr>
          <w:rFonts w:ascii="Arial" w:hAnsi="Arial" w:cs="Arial"/>
          <w:sz w:val="22"/>
          <w:szCs w:val="22"/>
        </w:rPr>
      </w:pPr>
    </w:p>
    <w:p w:rsidR="00B742AA" w:rsidRDefault="00B742AA"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Pr>
          <w:rFonts w:ascii="Arial" w:hAnsi="Arial" w:cs="Arial"/>
          <w:sz w:val="22"/>
          <w:szCs w:val="22"/>
        </w:rPr>
        <w:t>Henry Pasenow</w:t>
      </w:r>
    </w:p>
    <w:p w:rsidR="003D7C5F" w:rsidRPr="0077277D" w:rsidRDefault="003D7C5F" w:rsidP="003D7C5F">
      <w:pPr>
        <w:jc w:val="both"/>
        <w:rPr>
          <w:rFonts w:ascii="Arial" w:hAnsi="Arial" w:cs="Arial"/>
          <w:sz w:val="22"/>
          <w:szCs w:val="22"/>
        </w:rPr>
      </w:pPr>
      <w:r>
        <w:rPr>
          <w:rFonts w:ascii="Arial" w:hAnsi="Arial" w:cs="Arial"/>
          <w:sz w:val="22"/>
          <w:szCs w:val="22"/>
        </w:rPr>
        <w:t>Bürgermeister</w:t>
      </w:r>
    </w:p>
    <w:p w:rsidR="003D7C5F" w:rsidRDefault="003D7C5F" w:rsidP="003D7C5F"/>
    <w:p w:rsidR="0077277D" w:rsidRDefault="0077277D" w:rsidP="002B13E9">
      <w:pPr>
        <w:jc w:val="both"/>
        <w:rPr>
          <w:rFonts w:ascii="Arial" w:hAnsi="Arial" w:cs="Arial"/>
          <w:sz w:val="22"/>
          <w:szCs w:val="22"/>
        </w:rPr>
      </w:pPr>
    </w:p>
    <w:sectPr w:rsidR="0077277D"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nsid w:val="02243BAF"/>
    <w:multiLevelType w:val="singleLevel"/>
    <w:tmpl w:val="F314F31A"/>
    <w:lvl w:ilvl="0">
      <w:start w:val="1"/>
      <w:numFmt w:val="lowerLetter"/>
      <w:lvlText w:val="%1)"/>
      <w:lvlJc w:val="left"/>
      <w:pPr>
        <w:tabs>
          <w:tab w:val="num" w:pos="360"/>
        </w:tabs>
        <w:ind w:left="360" w:hanging="360"/>
      </w:pPr>
    </w:lvl>
  </w:abstractNum>
  <w:abstractNum w:abstractNumId="2">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70447CD"/>
    <w:multiLevelType w:val="singleLevel"/>
    <w:tmpl w:val="F314F31A"/>
    <w:lvl w:ilvl="0">
      <w:start w:val="1"/>
      <w:numFmt w:val="lowerLetter"/>
      <w:lvlText w:val="%1)"/>
      <w:lvlJc w:val="left"/>
      <w:pPr>
        <w:tabs>
          <w:tab w:val="num" w:pos="360"/>
        </w:tabs>
        <w:ind w:left="360" w:hanging="360"/>
      </w:pPr>
    </w:lvl>
  </w:abstractNum>
  <w:abstractNum w:abstractNumId="4">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nsid w:val="341121A2"/>
    <w:multiLevelType w:val="hybridMultilevel"/>
    <w:tmpl w:val="A1A25A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724800AE"/>
    <w:multiLevelType w:val="singleLevel"/>
    <w:tmpl w:val="0407000F"/>
    <w:lvl w:ilvl="0">
      <w:start w:val="1"/>
      <w:numFmt w:val="decimal"/>
      <w:lvlText w:val="%1."/>
      <w:lvlJc w:val="left"/>
      <w:pPr>
        <w:tabs>
          <w:tab w:val="num" w:pos="360"/>
        </w:tabs>
        <w:ind w:left="360" w:hanging="360"/>
      </w:pPr>
    </w:lvl>
  </w:abstractNum>
  <w:abstractNum w:abstractNumId="16">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8791B0A"/>
    <w:multiLevelType w:val="hybridMultilevel"/>
    <w:tmpl w:val="1A76882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8"/>
  </w:num>
  <w:num w:numId="2">
    <w:abstractNumId w:val="3"/>
  </w:num>
  <w:num w:numId="3">
    <w:abstractNumId w:val="12"/>
  </w:num>
  <w:num w:numId="4">
    <w:abstractNumId w:val="1"/>
  </w:num>
  <w:num w:numId="5">
    <w:abstractNumId w:val="15"/>
  </w:num>
  <w:num w:numId="6">
    <w:abstractNumId w:val="19"/>
  </w:num>
  <w:num w:numId="7">
    <w:abstractNumId w:val="0"/>
  </w:num>
  <w:num w:numId="8">
    <w:abstractNumId w:val="5"/>
  </w:num>
  <w:num w:numId="9">
    <w:abstractNumId w:val="2"/>
  </w:num>
  <w:num w:numId="10">
    <w:abstractNumId w:val="16"/>
  </w:num>
  <w:num w:numId="11">
    <w:abstractNumId w:val="10"/>
  </w:num>
  <w:num w:numId="12">
    <w:abstractNumId w:val="8"/>
  </w:num>
  <w:num w:numId="13">
    <w:abstractNumId w:val="7"/>
  </w:num>
  <w:num w:numId="14">
    <w:abstractNumId w:val="6"/>
  </w:num>
  <w:num w:numId="15">
    <w:abstractNumId w:val="4"/>
  </w:num>
  <w:num w:numId="16">
    <w:abstractNumId w:val="11"/>
  </w:num>
  <w:num w:numId="17">
    <w:abstractNumId w:val="14"/>
  </w:num>
  <w:num w:numId="18">
    <w:abstractNumId w:val="13"/>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11867"/>
    <w:rsid w:val="00021034"/>
    <w:rsid w:val="0008709A"/>
    <w:rsid w:val="000E4F05"/>
    <w:rsid w:val="000F29E7"/>
    <w:rsid w:val="00112AD6"/>
    <w:rsid w:val="00135186"/>
    <w:rsid w:val="00146020"/>
    <w:rsid w:val="00151D79"/>
    <w:rsid w:val="00181DFD"/>
    <w:rsid w:val="001942B9"/>
    <w:rsid w:val="001E78A8"/>
    <w:rsid w:val="001F6B97"/>
    <w:rsid w:val="00225CA2"/>
    <w:rsid w:val="00285611"/>
    <w:rsid w:val="002933B4"/>
    <w:rsid w:val="0029540F"/>
    <w:rsid w:val="002B13E9"/>
    <w:rsid w:val="002D6822"/>
    <w:rsid w:val="002E2F0D"/>
    <w:rsid w:val="002F57D7"/>
    <w:rsid w:val="00325804"/>
    <w:rsid w:val="003C37AD"/>
    <w:rsid w:val="003D7C5F"/>
    <w:rsid w:val="003F1BC9"/>
    <w:rsid w:val="0040399D"/>
    <w:rsid w:val="0041143A"/>
    <w:rsid w:val="004136D3"/>
    <w:rsid w:val="00420861"/>
    <w:rsid w:val="004479DC"/>
    <w:rsid w:val="004727C6"/>
    <w:rsid w:val="00475016"/>
    <w:rsid w:val="0048132C"/>
    <w:rsid w:val="004870DF"/>
    <w:rsid w:val="004C5930"/>
    <w:rsid w:val="004D3C10"/>
    <w:rsid w:val="004E0DB4"/>
    <w:rsid w:val="004F5F28"/>
    <w:rsid w:val="00501CB0"/>
    <w:rsid w:val="0053694A"/>
    <w:rsid w:val="00586656"/>
    <w:rsid w:val="00595E0C"/>
    <w:rsid w:val="005F6BAD"/>
    <w:rsid w:val="006167AA"/>
    <w:rsid w:val="00634EBF"/>
    <w:rsid w:val="006607E0"/>
    <w:rsid w:val="006B6C28"/>
    <w:rsid w:val="006B6EA6"/>
    <w:rsid w:val="006F1423"/>
    <w:rsid w:val="006F49CB"/>
    <w:rsid w:val="006F5FE4"/>
    <w:rsid w:val="007126E1"/>
    <w:rsid w:val="0077277D"/>
    <w:rsid w:val="007A16F7"/>
    <w:rsid w:val="007B5334"/>
    <w:rsid w:val="007E446D"/>
    <w:rsid w:val="007E5E79"/>
    <w:rsid w:val="00800827"/>
    <w:rsid w:val="008656B3"/>
    <w:rsid w:val="008820D6"/>
    <w:rsid w:val="008A2385"/>
    <w:rsid w:val="008C2A8C"/>
    <w:rsid w:val="008D5FC7"/>
    <w:rsid w:val="009050F6"/>
    <w:rsid w:val="00912AF8"/>
    <w:rsid w:val="00930E4B"/>
    <w:rsid w:val="00947C88"/>
    <w:rsid w:val="00963D2C"/>
    <w:rsid w:val="0099462F"/>
    <w:rsid w:val="009E15A2"/>
    <w:rsid w:val="00A15E04"/>
    <w:rsid w:val="00A218AD"/>
    <w:rsid w:val="00A546AC"/>
    <w:rsid w:val="00A54DA1"/>
    <w:rsid w:val="00A62BCE"/>
    <w:rsid w:val="00A90EA0"/>
    <w:rsid w:val="00B350C5"/>
    <w:rsid w:val="00B374B3"/>
    <w:rsid w:val="00B566CF"/>
    <w:rsid w:val="00B71DCD"/>
    <w:rsid w:val="00B742AA"/>
    <w:rsid w:val="00B926BD"/>
    <w:rsid w:val="00B96589"/>
    <w:rsid w:val="00BB4C26"/>
    <w:rsid w:val="00C106D5"/>
    <w:rsid w:val="00C53A7F"/>
    <w:rsid w:val="00CE5D0E"/>
    <w:rsid w:val="00CF14D6"/>
    <w:rsid w:val="00CF4295"/>
    <w:rsid w:val="00D96021"/>
    <w:rsid w:val="00DD3080"/>
    <w:rsid w:val="00E17D01"/>
    <w:rsid w:val="00E26773"/>
    <w:rsid w:val="00E425B1"/>
    <w:rsid w:val="00E52CA6"/>
    <w:rsid w:val="00E74104"/>
    <w:rsid w:val="00E86113"/>
    <w:rsid w:val="00F02870"/>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uiPriority w:val="1"/>
    <w:qFormat/>
    <w:rsid w:val="003D7C5F"/>
  </w:style>
  <w:style w:type="paragraph" w:customStyle="1" w:styleId="Default">
    <w:name w:val="Default"/>
    <w:rsid w:val="003D7C5F"/>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19877">
      <w:bodyDiv w:val="1"/>
      <w:marLeft w:val="0"/>
      <w:marRight w:val="0"/>
      <w:marTop w:val="0"/>
      <w:marBottom w:val="0"/>
      <w:divBdr>
        <w:top w:val="none" w:sz="0" w:space="0" w:color="auto"/>
        <w:left w:val="none" w:sz="0" w:space="0" w:color="auto"/>
        <w:bottom w:val="none" w:sz="0" w:space="0" w:color="auto"/>
        <w:right w:val="none" w:sz="0" w:space="0" w:color="auto"/>
      </w:divBdr>
      <w:divsChild>
        <w:div w:id="167524992">
          <w:marLeft w:val="0"/>
          <w:marRight w:val="0"/>
          <w:marTop w:val="0"/>
          <w:marBottom w:val="0"/>
          <w:divBdr>
            <w:top w:val="none" w:sz="0" w:space="0" w:color="auto"/>
            <w:left w:val="none" w:sz="0" w:space="0" w:color="auto"/>
            <w:bottom w:val="none" w:sz="0" w:space="0" w:color="auto"/>
            <w:right w:val="none" w:sz="0" w:space="0" w:color="auto"/>
          </w:divBdr>
          <w:divsChild>
            <w:div w:id="169831522">
              <w:marLeft w:val="0"/>
              <w:marRight w:val="0"/>
              <w:marTop w:val="0"/>
              <w:marBottom w:val="0"/>
              <w:divBdr>
                <w:top w:val="none" w:sz="0" w:space="0" w:color="auto"/>
                <w:left w:val="none" w:sz="0" w:space="0" w:color="auto"/>
                <w:bottom w:val="none" w:sz="0" w:space="0" w:color="auto"/>
                <w:right w:val="none" w:sz="0" w:space="0" w:color="auto"/>
              </w:divBdr>
              <w:divsChild>
                <w:div w:id="1708985388">
                  <w:marLeft w:val="0"/>
                  <w:marRight w:val="0"/>
                  <w:marTop w:val="0"/>
                  <w:marBottom w:val="0"/>
                  <w:divBdr>
                    <w:top w:val="none" w:sz="0" w:space="0" w:color="auto"/>
                    <w:left w:val="none" w:sz="0" w:space="0" w:color="auto"/>
                    <w:bottom w:val="none" w:sz="0" w:space="0" w:color="auto"/>
                    <w:right w:val="none" w:sz="0" w:space="0" w:color="auto"/>
                  </w:divBdr>
                  <w:divsChild>
                    <w:div w:id="1212762854">
                      <w:marLeft w:val="0"/>
                      <w:marRight w:val="0"/>
                      <w:marTop w:val="0"/>
                      <w:marBottom w:val="0"/>
                      <w:divBdr>
                        <w:top w:val="none" w:sz="0" w:space="0" w:color="auto"/>
                        <w:left w:val="none" w:sz="0" w:space="0" w:color="auto"/>
                        <w:bottom w:val="none" w:sz="0" w:space="0" w:color="auto"/>
                        <w:right w:val="none" w:sz="0" w:space="0" w:color="auto"/>
                      </w:divBdr>
                      <w:divsChild>
                        <w:div w:id="1489594871">
                          <w:marLeft w:val="0"/>
                          <w:marRight w:val="0"/>
                          <w:marTop w:val="0"/>
                          <w:marBottom w:val="0"/>
                          <w:divBdr>
                            <w:top w:val="none" w:sz="0" w:space="0" w:color="auto"/>
                            <w:left w:val="none" w:sz="0" w:space="0" w:color="auto"/>
                            <w:bottom w:val="none" w:sz="0" w:space="0" w:color="auto"/>
                            <w:right w:val="none" w:sz="0" w:space="0" w:color="auto"/>
                          </w:divBdr>
                          <w:divsChild>
                            <w:div w:id="509951037">
                              <w:marLeft w:val="0"/>
                              <w:marRight w:val="0"/>
                              <w:marTop w:val="0"/>
                              <w:marBottom w:val="0"/>
                              <w:divBdr>
                                <w:top w:val="none" w:sz="0" w:space="0" w:color="auto"/>
                                <w:left w:val="none" w:sz="0" w:space="0" w:color="auto"/>
                                <w:bottom w:val="none" w:sz="0" w:space="0" w:color="auto"/>
                                <w:right w:val="none" w:sz="0" w:space="0" w:color="auto"/>
                              </w:divBdr>
                            </w:div>
                            <w:div w:id="20742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BCFDB-7097-485A-BB88-C0B1303C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747</Words>
  <Characters>5066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8</cp:revision>
  <cp:lastPrinted>2000-11-22T14:32:00Z</cp:lastPrinted>
  <dcterms:created xsi:type="dcterms:W3CDTF">2018-11-17T10:14:00Z</dcterms:created>
  <dcterms:modified xsi:type="dcterms:W3CDTF">2018-11-19T10:13:00Z</dcterms:modified>
</cp:coreProperties>
</file>