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BE3AD6" w:rsidP="002B13E9">
      <w:pPr>
        <w:rPr>
          <w:rFonts w:ascii="Arial" w:hAnsi="Arial"/>
        </w:rPr>
      </w:pPr>
      <w:r>
        <w:rPr>
          <w:rFonts w:ascii="Arial" w:hAnsi="Arial"/>
          <w:b/>
          <w:sz w:val="32"/>
        </w:rPr>
        <w:t>DER HAUPT- UND VERGABEAUSSCHUSS</w:t>
      </w:r>
      <w:r w:rsidR="002B13E9">
        <w:rPr>
          <w:rFonts w:ascii="Arial" w:hAnsi="Arial"/>
          <w:b/>
          <w:sz w:val="32"/>
        </w:rPr>
        <w:tab/>
      </w:r>
      <w:r w:rsidR="002B13E9">
        <w:rPr>
          <w:rFonts w:ascii="Arial" w:hAnsi="Arial"/>
        </w:rPr>
        <w:t xml:space="preserve">Ellrich, den </w:t>
      </w:r>
      <w:r w:rsidR="00023AAE">
        <w:rPr>
          <w:rFonts w:ascii="Arial" w:hAnsi="Arial"/>
        </w:rPr>
        <w:t>23.11.2018</w:t>
      </w:r>
    </w:p>
    <w:p w:rsidR="00BE3AD6" w:rsidRDefault="00BE3AD6" w:rsidP="002B13E9">
      <w:pPr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DER STADT ELLRICH</w:t>
      </w:r>
    </w:p>
    <w:p w:rsidR="00BE3AD6" w:rsidRPr="00D830BE" w:rsidRDefault="00BE3AD6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952500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   </w:t>
      </w:r>
      <w:r w:rsidR="00023AAE">
        <w:rPr>
          <w:rFonts w:ascii="Arial" w:hAnsi="Arial"/>
          <w:b/>
          <w:sz w:val="40"/>
          <w:szCs w:val="40"/>
        </w:rPr>
        <w:t>T 098-14/19</w:t>
      </w:r>
      <w:r>
        <w:rPr>
          <w:rFonts w:ascii="Arial" w:hAnsi="Arial"/>
          <w:sz w:val="24"/>
        </w:rPr>
        <w:t xml:space="preserve">                     </w:t>
      </w:r>
    </w:p>
    <w:p w:rsidR="007F77D6" w:rsidRDefault="007F77D6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D830BE" w:rsidRDefault="00D830BE" w:rsidP="002B13E9">
      <w:pPr>
        <w:rPr>
          <w:rFonts w:ascii="Arial" w:hAnsi="Arial"/>
          <w:sz w:val="22"/>
        </w:rPr>
      </w:pPr>
    </w:p>
    <w:tbl>
      <w:tblPr>
        <w:tblW w:w="1032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293"/>
      </w:tblGrid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600C94" w:rsidRDefault="00600C94" w:rsidP="006F2C61">
            <w:pPr>
              <w:rPr>
                <w:rFonts w:ascii="Arial" w:hAnsi="Arial"/>
                <w:sz w:val="22"/>
                <w:szCs w:val="22"/>
              </w:rPr>
            </w:pPr>
            <w:r w:rsidRPr="00600C94">
              <w:rPr>
                <w:rFonts w:ascii="Arial" w:hAnsi="Arial"/>
                <w:sz w:val="22"/>
                <w:szCs w:val="22"/>
              </w:rPr>
              <w:t>Zustimmung zur Aussetzung der Vollziehung von Straßenausbaubeitragsbescheiden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BB4C26" w:rsidRDefault="002F6EEF" w:rsidP="00DB1E02">
            <w:pPr>
              <w:rPr>
                <w:rFonts w:ascii="Arial" w:hAnsi="Arial"/>
                <w:sz w:val="22"/>
              </w:rPr>
            </w:pPr>
            <w:r w:rsidRPr="002F6EEF">
              <w:rPr>
                <w:rFonts w:ascii="Arial" w:hAnsi="Arial"/>
                <w:sz w:val="22"/>
                <w:szCs w:val="22"/>
              </w:rPr>
              <w:t>Der Haupt- und Vergabeausschuss ermächtigt den Bürgermeister zur Aussetzung der Vollziehung von Straßenausbaubeiträgen</w:t>
            </w:r>
            <w:r>
              <w:rPr>
                <w:rFonts w:ascii="Arial" w:hAnsi="Arial"/>
                <w:sz w:val="22"/>
                <w:szCs w:val="22"/>
              </w:rPr>
              <w:t xml:space="preserve"> unabhängig der Höhe</w:t>
            </w:r>
            <w:r w:rsidR="00DB1E02">
              <w:rPr>
                <w:rFonts w:ascii="Arial" w:hAnsi="Arial"/>
                <w:sz w:val="22"/>
                <w:szCs w:val="22"/>
              </w:rPr>
              <w:t xml:space="preserve"> der Beträge entgegen des §19 Abs. 2 (a) der Hauptsatzung befristet </w:t>
            </w:r>
            <w:r>
              <w:rPr>
                <w:rFonts w:ascii="Arial" w:hAnsi="Arial"/>
                <w:sz w:val="22"/>
                <w:szCs w:val="22"/>
              </w:rPr>
              <w:t xml:space="preserve">bis </w:t>
            </w:r>
            <w:r w:rsidR="00DB1E02">
              <w:rPr>
                <w:rFonts w:ascii="Arial" w:hAnsi="Arial"/>
                <w:sz w:val="22"/>
                <w:szCs w:val="22"/>
              </w:rPr>
              <w:t>zum 30.06.2019</w:t>
            </w:r>
            <w:r w:rsidR="00A50ECA"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2B13E9" w:rsidTr="00AF636F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042BD1" w:rsidRDefault="002B13E9" w:rsidP="00BE23F0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042BD1">
              <w:rPr>
                <w:rFonts w:ascii="Arial" w:hAnsi="Arial"/>
                <w:sz w:val="22"/>
              </w:rPr>
              <w:t>Begründung der Zus</w:t>
            </w:r>
            <w:r w:rsidR="00BE3AD6" w:rsidRPr="00042BD1">
              <w:rPr>
                <w:rFonts w:ascii="Arial" w:hAnsi="Arial"/>
                <w:sz w:val="22"/>
              </w:rPr>
              <w:t>tändigkeit des Hauptausschusses</w:t>
            </w:r>
            <w:r w:rsidR="0008709A" w:rsidRPr="00042BD1">
              <w:rPr>
                <w:rFonts w:ascii="Arial" w:hAnsi="Arial"/>
                <w:sz w:val="22"/>
              </w:rPr>
              <w:t xml:space="preserve"> (Aufgr</w:t>
            </w:r>
            <w:r w:rsidRPr="00042BD1">
              <w:rPr>
                <w:rFonts w:ascii="Arial" w:hAnsi="Arial"/>
                <w:sz w:val="22"/>
              </w:rPr>
              <w:t>und welcher gesetzlichen Be</w:t>
            </w:r>
            <w:r w:rsidRPr="00042BD1">
              <w:rPr>
                <w:rFonts w:ascii="Arial" w:hAnsi="Arial"/>
                <w:sz w:val="22"/>
              </w:rPr>
              <w:softHyphen/>
              <w:t>stim</w:t>
            </w:r>
            <w:r w:rsidRPr="00042BD1"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 w:rsidRPr="00042BD1">
              <w:rPr>
                <w:rFonts w:ascii="Arial" w:hAnsi="Arial"/>
                <w:sz w:val="22"/>
              </w:rPr>
              <w:t xml:space="preserve">die </w:t>
            </w:r>
            <w:r w:rsidRPr="00042BD1">
              <w:rPr>
                <w:rFonts w:ascii="Arial" w:hAnsi="Arial"/>
                <w:sz w:val="22"/>
              </w:rPr>
              <w:t>Beschlussvorlage erar</w:t>
            </w:r>
            <w:r w:rsidRPr="00042BD1">
              <w:rPr>
                <w:rFonts w:ascii="Arial" w:hAnsi="Arial"/>
                <w:sz w:val="22"/>
              </w:rPr>
              <w:softHyphen/>
              <w:t>beitet?)</w:t>
            </w:r>
          </w:p>
          <w:p w:rsidR="00042BD1" w:rsidRPr="009050F6" w:rsidRDefault="00042BD1" w:rsidP="00042BD1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A24D63">
              <w:rPr>
                <w:rFonts w:ascii="Arial" w:hAnsi="Arial"/>
                <w:sz w:val="22"/>
              </w:rPr>
              <w:t xml:space="preserve"> 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622E58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AF636F">
        <w:tc>
          <w:tcPr>
            <w:tcW w:w="5032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622E58" w:rsidRDefault="002B13E9" w:rsidP="00622E58">
            <w:pPr>
              <w:pStyle w:val="Listenabsatz"/>
              <w:numPr>
                <w:ilvl w:val="0"/>
                <w:numId w:val="12"/>
              </w:numPr>
              <w:tabs>
                <w:tab w:val="left" w:pos="474"/>
              </w:tabs>
              <w:rPr>
                <w:rFonts w:ascii="Arial" w:hAnsi="Arial"/>
                <w:sz w:val="22"/>
              </w:rPr>
            </w:pPr>
            <w:r w:rsidRPr="00622E58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622E58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A639A3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F6EEF" w:rsidRPr="009050F6" w:rsidRDefault="002F6EEF" w:rsidP="002B13E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Die Aussetzung erfolgt </w:t>
            </w:r>
            <w:r w:rsidRPr="002F6EEF">
              <w:rPr>
                <w:rFonts w:ascii="Arial" w:hAnsi="Arial"/>
                <w:sz w:val="22"/>
                <w:szCs w:val="22"/>
              </w:rPr>
              <w:t>zinsfrei</w:t>
            </w:r>
            <w:r>
              <w:rPr>
                <w:rFonts w:ascii="Arial" w:hAnsi="Arial"/>
                <w:sz w:val="22"/>
                <w:szCs w:val="22"/>
              </w:rPr>
              <w:t>. Die Zahlung</w:t>
            </w:r>
            <w:r w:rsidR="000129DA">
              <w:rPr>
                <w:rFonts w:ascii="Arial" w:hAnsi="Arial"/>
                <w:sz w:val="22"/>
                <w:szCs w:val="22"/>
              </w:rPr>
              <w:t>en</w:t>
            </w:r>
            <w:r>
              <w:rPr>
                <w:rFonts w:ascii="Arial" w:hAnsi="Arial"/>
                <w:sz w:val="22"/>
                <w:szCs w:val="22"/>
              </w:rPr>
              <w:t xml:space="preserve"> der ausgesetzten Beiträge werden binnen einen Monats nach rechtskräftiger Änderung des KAG fällig</w:t>
            </w:r>
            <w:r w:rsidR="000129DA"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6F2C61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E3AD6" w:rsidP="00BE3AD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Ausschuss</w:t>
            </w:r>
            <w:r w:rsidR="002B13E9">
              <w:rPr>
                <w:rFonts w:ascii="Arial" w:hAnsi="Arial"/>
                <w:sz w:val="22"/>
              </w:rPr>
              <w:t>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 w:rsidR="002B13E9"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2B13E9" w:rsidRPr="0099462F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 xml:space="preserve">Gesetzliche Anzahl </w:t>
      </w:r>
      <w:r w:rsidR="00BE3AD6">
        <w:rPr>
          <w:rFonts w:ascii="Arial" w:hAnsi="Arial" w:cs="Arial"/>
        </w:rPr>
        <w:t>Ausschuss</w:t>
      </w:r>
      <w:r w:rsidRPr="0099462F">
        <w:rPr>
          <w:rFonts w:ascii="Arial" w:hAnsi="Arial" w:cs="Arial"/>
        </w:rPr>
        <w:t>mitglieder:</w:t>
      </w:r>
      <w:r w:rsidR="00622E58">
        <w:rPr>
          <w:rFonts w:ascii="Arial" w:hAnsi="Arial" w:cs="Arial"/>
        </w:rPr>
        <w:tab/>
      </w:r>
      <w:r w:rsidR="00BE3AD6">
        <w:rPr>
          <w:rFonts w:ascii="Arial" w:hAnsi="Arial" w:cs="Arial"/>
        </w:rPr>
        <w:t xml:space="preserve">6 </w:t>
      </w:r>
      <w:r w:rsidRPr="0099462F">
        <w:rPr>
          <w:rFonts w:ascii="Arial" w:hAnsi="Arial" w:cs="Arial"/>
        </w:rPr>
        <w:t>+ 1</w:t>
      </w:r>
      <w:r w:rsidR="00622E58">
        <w:rPr>
          <w:rFonts w:ascii="Arial" w:hAnsi="Arial" w:cs="Arial"/>
        </w:rPr>
        <w:tab/>
      </w:r>
      <w:r w:rsidR="00A936B9">
        <w:rPr>
          <w:rFonts w:ascii="Arial" w:hAnsi="Arial" w:cs="Arial"/>
        </w:rPr>
        <w:t>Ja-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 xml:space="preserve"> </w:t>
      </w:r>
      <w:r w:rsidR="00622E58">
        <w:rPr>
          <w:rFonts w:ascii="Arial" w:hAnsi="Arial" w:cs="Arial"/>
        </w:rPr>
        <w:tab/>
        <w:t>…….</w:t>
      </w:r>
    </w:p>
    <w:p w:rsidR="00622E58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622E58">
        <w:rPr>
          <w:rFonts w:ascii="Arial" w:hAnsi="Arial" w:cs="Arial"/>
        </w:rPr>
        <w:tab/>
        <w:t>…….</w:t>
      </w:r>
      <w:r w:rsidR="00622E58">
        <w:rPr>
          <w:rFonts w:ascii="Arial" w:hAnsi="Arial" w:cs="Arial"/>
        </w:rPr>
        <w:tab/>
      </w:r>
      <w:r>
        <w:rPr>
          <w:rFonts w:ascii="Arial" w:hAnsi="Arial" w:cs="Arial"/>
        </w:rPr>
        <w:t>Nein</w:t>
      </w:r>
      <w:r w:rsidR="00A936B9">
        <w:rPr>
          <w:rFonts w:ascii="Arial" w:hAnsi="Arial" w:cs="Arial"/>
        </w:rPr>
        <w:t>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ab/>
        <w:t>…….</w:t>
      </w:r>
    </w:p>
    <w:p w:rsidR="002B13E9" w:rsidRDefault="00622E58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>
        <w:rPr>
          <w:rFonts w:ascii="Arial" w:hAnsi="Arial" w:cs="Arial"/>
        </w:rPr>
        <w:tab/>
        <w:t>…….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A936B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ThürKO von der Beratung und Beschlussfassung ausgeschlossen: </w:t>
      </w:r>
    </w:p>
    <w:p w:rsidR="002B13E9" w:rsidRDefault="00A936B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32434E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023AAE">
        <w:rPr>
          <w:rFonts w:ascii="Arial" w:hAnsi="Arial" w:cs="Arial"/>
          <w:b/>
          <w:sz w:val="40"/>
          <w:szCs w:val="40"/>
        </w:rPr>
        <w:t xml:space="preserve"> </w:t>
      </w:r>
      <w:r w:rsidR="00023AAE">
        <w:rPr>
          <w:rFonts w:ascii="Arial" w:hAnsi="Arial"/>
          <w:b/>
          <w:sz w:val="40"/>
          <w:szCs w:val="40"/>
        </w:rPr>
        <w:t>T 098-14/19</w:t>
      </w:r>
      <w:r w:rsidR="00023AAE">
        <w:rPr>
          <w:rFonts w:ascii="Arial" w:hAnsi="Arial"/>
          <w:sz w:val="24"/>
        </w:rPr>
        <w:t xml:space="preserve">                     </w:t>
      </w:r>
      <w:bookmarkStart w:id="0" w:name="_GoBack"/>
      <w:bookmarkEnd w:id="0"/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Beschlusstext: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E52CA6" w:rsidRDefault="00A50ECA" w:rsidP="002B13E9">
      <w:pPr>
        <w:rPr>
          <w:rFonts w:ascii="Arial" w:hAnsi="Arial" w:cs="Arial"/>
          <w:sz w:val="22"/>
          <w:szCs w:val="22"/>
        </w:rPr>
      </w:pPr>
      <w:r w:rsidRPr="002F6EEF">
        <w:rPr>
          <w:rFonts w:ascii="Arial" w:hAnsi="Arial"/>
          <w:sz w:val="22"/>
          <w:szCs w:val="22"/>
        </w:rPr>
        <w:t>Der Haupt- und Vergabeausschuss ermächtigt den Bürgermeister zur Aussetzung der Vollziehung von Straßenausbaubeiträgen</w:t>
      </w:r>
      <w:r>
        <w:rPr>
          <w:rFonts w:ascii="Arial" w:hAnsi="Arial"/>
          <w:sz w:val="22"/>
          <w:szCs w:val="22"/>
        </w:rPr>
        <w:t xml:space="preserve"> unabhängig der Höhe der Beträge entgegen des §19 Abs. 2 (a) der Hauptsatzung befristet bis zum 30.06.2019.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9540F" w:rsidRDefault="002B13E9" w:rsidP="00D52E62">
      <w:pPr>
        <w:outlineLvl w:val="0"/>
        <w:rPr>
          <w:rFonts w:ascii="Arial" w:hAnsi="Arial" w:cs="Arial"/>
          <w:sz w:val="22"/>
          <w:szCs w:val="22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0129DA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Thüringer Landesregierung plant Änderungen im Kommunalabgabengesetz hin</w:t>
      </w:r>
      <w:r w:rsidR="00EA7D5A">
        <w:rPr>
          <w:rFonts w:ascii="Arial" w:hAnsi="Arial" w:cs="Arial"/>
          <w:sz w:val="22"/>
          <w:szCs w:val="22"/>
        </w:rPr>
        <w:t>sichtlich der Anliegerbeiträge. Die im vergangen Jahr in Kraft getretene Regelung zur Möglichkeit, auf die Erhebung von Straßenausbaubeiträge</w:t>
      </w:r>
      <w:r w:rsidR="00AE0596">
        <w:rPr>
          <w:rFonts w:ascii="Arial" w:hAnsi="Arial" w:cs="Arial"/>
          <w:sz w:val="22"/>
          <w:szCs w:val="22"/>
        </w:rPr>
        <w:t>n</w:t>
      </w:r>
      <w:r w:rsidR="00EA7D5A">
        <w:rPr>
          <w:rFonts w:ascii="Arial" w:hAnsi="Arial" w:cs="Arial"/>
          <w:sz w:val="22"/>
          <w:szCs w:val="22"/>
        </w:rPr>
        <w:t xml:space="preserve"> als Kommune zu verzichten, wenn die finanzielle Lage dies erlaubt, lässt verfassungsrechtlich erhebliche Bedenken zu. Es ist nicht geregelt</w:t>
      </w:r>
      <w:r w:rsidR="00AE0596">
        <w:rPr>
          <w:rFonts w:ascii="Arial" w:hAnsi="Arial" w:cs="Arial"/>
          <w:sz w:val="22"/>
          <w:szCs w:val="22"/>
        </w:rPr>
        <w:t>,</w:t>
      </w:r>
      <w:r w:rsidR="00EA7D5A">
        <w:rPr>
          <w:rFonts w:ascii="Arial" w:hAnsi="Arial" w:cs="Arial"/>
          <w:sz w:val="22"/>
          <w:szCs w:val="22"/>
        </w:rPr>
        <w:t xml:space="preserve"> welche finanziellen Voraussetzungen zum Beitragsverzicht durch die Kommunen ermächtigen. </w:t>
      </w:r>
      <w:r w:rsidR="006231DF">
        <w:rPr>
          <w:rFonts w:ascii="Arial" w:hAnsi="Arial" w:cs="Arial"/>
          <w:sz w:val="22"/>
          <w:szCs w:val="22"/>
        </w:rPr>
        <w:t xml:space="preserve">Zudem wird momentan der Ersatz der Anliegerbeiträge durch Landesmittel diskutiert und </w:t>
      </w:r>
      <w:r w:rsidR="00AE0596">
        <w:rPr>
          <w:rFonts w:ascii="Arial" w:hAnsi="Arial" w:cs="Arial"/>
          <w:sz w:val="22"/>
          <w:szCs w:val="22"/>
        </w:rPr>
        <w:t xml:space="preserve">ist </w:t>
      </w:r>
      <w:r w:rsidR="006231DF">
        <w:rPr>
          <w:rFonts w:ascii="Arial" w:hAnsi="Arial" w:cs="Arial"/>
          <w:sz w:val="22"/>
          <w:szCs w:val="22"/>
        </w:rPr>
        <w:t>bereits vom Kabinett beschlossen. Aus diesen Gründen bestehen erhebliche r</w:t>
      </w:r>
      <w:r w:rsidR="00AE0596">
        <w:rPr>
          <w:rFonts w:ascii="Arial" w:hAnsi="Arial" w:cs="Arial"/>
          <w:sz w:val="22"/>
          <w:szCs w:val="22"/>
        </w:rPr>
        <w:t xml:space="preserve">echtliche Bedenken am aktuellen Kommunalabgabegesetz als Grundlage der </w:t>
      </w:r>
      <w:proofErr w:type="spellStart"/>
      <w:r w:rsidR="00AE0596">
        <w:rPr>
          <w:rFonts w:ascii="Arial" w:hAnsi="Arial" w:cs="Arial"/>
          <w:sz w:val="22"/>
          <w:szCs w:val="22"/>
        </w:rPr>
        <w:t>Beitragsbescheiderhebung</w:t>
      </w:r>
      <w:proofErr w:type="spellEnd"/>
      <w:r w:rsidR="00AE0596">
        <w:rPr>
          <w:rFonts w:ascii="Arial" w:hAnsi="Arial" w:cs="Arial"/>
          <w:sz w:val="22"/>
          <w:szCs w:val="22"/>
        </w:rPr>
        <w:t>. Um mögliche finanzielle Schäden von der Stadt abzuwenden, wurden unter Verweis auf das momentan gültige Kommunalabgabengesetz die Beitragsbescheide erstellt. Jedoch soll entgegen § 361 der Abgabenordnung  auf Antrag der Anlieger der Aussetzung der Vollzieh</w:t>
      </w:r>
      <w:r w:rsidR="00A50ECA">
        <w:rPr>
          <w:rFonts w:ascii="Arial" w:hAnsi="Arial" w:cs="Arial"/>
          <w:sz w:val="22"/>
          <w:szCs w:val="22"/>
        </w:rPr>
        <w:t>ung zunächst befristet bis zum 30.06.2019 stattgegeben werden.</w:t>
      </w: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32434E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D52E62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D52E62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8410B5"/>
    <w:multiLevelType w:val="hybridMultilevel"/>
    <w:tmpl w:val="474A31D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129DA"/>
    <w:rsid w:val="00023AAE"/>
    <w:rsid w:val="00042BD1"/>
    <w:rsid w:val="0008709A"/>
    <w:rsid w:val="000F29E7"/>
    <w:rsid w:val="00105737"/>
    <w:rsid w:val="00112AD6"/>
    <w:rsid w:val="00135186"/>
    <w:rsid w:val="00146020"/>
    <w:rsid w:val="00181DFD"/>
    <w:rsid w:val="001942B9"/>
    <w:rsid w:val="001F6B97"/>
    <w:rsid w:val="001F6CB4"/>
    <w:rsid w:val="00285611"/>
    <w:rsid w:val="0029540F"/>
    <w:rsid w:val="002B13E9"/>
    <w:rsid w:val="002E2F0D"/>
    <w:rsid w:val="002F6EEF"/>
    <w:rsid w:val="0032434E"/>
    <w:rsid w:val="00325804"/>
    <w:rsid w:val="003C37AD"/>
    <w:rsid w:val="0040399D"/>
    <w:rsid w:val="0041143A"/>
    <w:rsid w:val="004136D3"/>
    <w:rsid w:val="004727C6"/>
    <w:rsid w:val="00475016"/>
    <w:rsid w:val="004975AF"/>
    <w:rsid w:val="004C5930"/>
    <w:rsid w:val="004D3C10"/>
    <w:rsid w:val="004F5F28"/>
    <w:rsid w:val="00501CB0"/>
    <w:rsid w:val="00586656"/>
    <w:rsid w:val="00600C94"/>
    <w:rsid w:val="006066FB"/>
    <w:rsid w:val="006167AA"/>
    <w:rsid w:val="00622E58"/>
    <w:rsid w:val="006231DF"/>
    <w:rsid w:val="006B6C28"/>
    <w:rsid w:val="006B6EA6"/>
    <w:rsid w:val="006F1423"/>
    <w:rsid w:val="006F2C61"/>
    <w:rsid w:val="006F49CB"/>
    <w:rsid w:val="006F5FE4"/>
    <w:rsid w:val="007126E1"/>
    <w:rsid w:val="007A16F7"/>
    <w:rsid w:val="007D2038"/>
    <w:rsid w:val="007E446D"/>
    <w:rsid w:val="007F77D6"/>
    <w:rsid w:val="008820D6"/>
    <w:rsid w:val="008A2385"/>
    <w:rsid w:val="008C2A8C"/>
    <w:rsid w:val="009050F6"/>
    <w:rsid w:val="00912AF8"/>
    <w:rsid w:val="00930E4B"/>
    <w:rsid w:val="00943172"/>
    <w:rsid w:val="00947C88"/>
    <w:rsid w:val="00963D2C"/>
    <w:rsid w:val="0099462F"/>
    <w:rsid w:val="009D0F50"/>
    <w:rsid w:val="00A15E04"/>
    <w:rsid w:val="00A24D63"/>
    <w:rsid w:val="00A50ECA"/>
    <w:rsid w:val="00A936B9"/>
    <w:rsid w:val="00AE0596"/>
    <w:rsid w:val="00AF636F"/>
    <w:rsid w:val="00B71DCD"/>
    <w:rsid w:val="00B926BD"/>
    <w:rsid w:val="00B96589"/>
    <w:rsid w:val="00BB4C26"/>
    <w:rsid w:val="00BE3AD6"/>
    <w:rsid w:val="00C106D5"/>
    <w:rsid w:val="00C53A7F"/>
    <w:rsid w:val="00CF4295"/>
    <w:rsid w:val="00D52E62"/>
    <w:rsid w:val="00D830BE"/>
    <w:rsid w:val="00D96021"/>
    <w:rsid w:val="00DB1E02"/>
    <w:rsid w:val="00DD3080"/>
    <w:rsid w:val="00E17D01"/>
    <w:rsid w:val="00E425B1"/>
    <w:rsid w:val="00E52CA6"/>
    <w:rsid w:val="00E74104"/>
    <w:rsid w:val="00E86113"/>
    <w:rsid w:val="00EA7D5A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6</cp:revision>
  <cp:lastPrinted>2018-11-23T10:43:00Z</cp:lastPrinted>
  <dcterms:created xsi:type="dcterms:W3CDTF">2018-11-22T16:56:00Z</dcterms:created>
  <dcterms:modified xsi:type="dcterms:W3CDTF">2018-11-23T10:43:00Z</dcterms:modified>
</cp:coreProperties>
</file>