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50F" w:rsidRPr="00D3750F" w:rsidRDefault="00D3750F" w:rsidP="00D3750F">
      <w:pPr>
        <w:rPr>
          <w:rFonts w:ascii="Arial" w:hAnsi="Arial" w:cs="Arial"/>
          <w:sz w:val="24"/>
          <w:szCs w:val="24"/>
          <w:u w:val="single"/>
        </w:rPr>
      </w:pPr>
      <w:r w:rsidRPr="00D3750F">
        <w:rPr>
          <w:rFonts w:ascii="Arial" w:hAnsi="Arial" w:cs="Arial"/>
          <w:sz w:val="24"/>
          <w:szCs w:val="24"/>
          <w:u w:val="single"/>
        </w:rPr>
        <w:t>Vorl. Tagesordnung Stadtratssitzung am 08.04.2019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01. Feststellung der ordnungsgemäßen Ladung, Anwesenheit und 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Beschlussfähigkeit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02. Feststellung der Tagesordnung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03. Informationen des Bürgermeisters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04. Informationen der Kreistagsmitglieder, Fraktionsvorsitzenden und 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Ortsteilbürgermeister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05. Bürgerfragestunde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06. Beschluss-Nr. 321-14/19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Genehmigung der Niederschrift der öffentlichen Sitzung vom 25.02.2019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07. Beschluss-Nr. 322-14/19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Benennung des Stadtwahlleiters und dessen Stellvertreter für die Landtagswahl   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2019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08. Beschluss-Nr. 323-14/19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Abwägungs- und Satzungsbeschluss gemäß § 34 (6) i. V. m. § 10 BauGB   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(Waldstraße)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09. Beschluss-Nr. 324-14/19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Ausbau der Schulstraße im OT </w:t>
      </w:r>
      <w:proofErr w:type="spellStart"/>
      <w:r>
        <w:rPr>
          <w:rFonts w:ascii="Arial" w:hAnsi="Arial" w:cs="Arial"/>
          <w:sz w:val="24"/>
          <w:szCs w:val="24"/>
        </w:rPr>
        <w:t>Woffleben</w:t>
      </w:r>
      <w:proofErr w:type="spellEnd"/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Beschluss-Nr. 325-14/19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Außerplanmäßige Ausgabe zum Ausbau der Schulstraße im OT </w:t>
      </w:r>
      <w:proofErr w:type="spellStart"/>
      <w:r>
        <w:rPr>
          <w:rFonts w:ascii="Arial" w:hAnsi="Arial" w:cs="Arial"/>
          <w:sz w:val="24"/>
          <w:szCs w:val="24"/>
        </w:rPr>
        <w:t>Woffleben</w:t>
      </w:r>
      <w:proofErr w:type="spellEnd"/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Beschluss-Nr. 326-14/19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Erhebung Straßenausbaubeiträge in der Schulstraße im OT </w:t>
      </w:r>
      <w:proofErr w:type="spellStart"/>
      <w:r>
        <w:rPr>
          <w:rFonts w:ascii="Arial" w:hAnsi="Arial" w:cs="Arial"/>
          <w:sz w:val="24"/>
          <w:szCs w:val="24"/>
        </w:rPr>
        <w:t>Woffleben</w:t>
      </w:r>
      <w:proofErr w:type="spellEnd"/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Beschluss Nr. 327-14/19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Ausbau der Salz-, Johann-Sebastian-Bach- und Goethestraße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Beschluss-Nr. 328-14/19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Erhebung Straßenausbaubeiträge in der Salz-, J.-S.-Bach- und Goethestraße </w:t>
      </w:r>
    </w:p>
    <w:p w:rsidR="00D3750F" w:rsidRDefault="00D3750F" w:rsidP="00D375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 Geschlossene Sitzung </w:t>
      </w:r>
    </w:p>
    <w:p w:rsidR="00B94FE9" w:rsidRDefault="00B94FE9"/>
    <w:sectPr w:rsidR="00B94F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50F"/>
    <w:rsid w:val="00B94FE9"/>
    <w:rsid w:val="00D3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31B0B-87FB-4B87-B8B8-A0261D06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3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375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Krieghoff, Sarah</dc:creator>
  <cp:keywords/>
  <dc:description/>
  <cp:lastModifiedBy>Krieghoff, Sarah</cp:lastModifiedBy>
  <cp:revision>1</cp:revision>
  <dcterms:created xsi:type="dcterms:W3CDTF">2019-04-01T08:22:00Z</dcterms:created>
  <dcterms:modified xsi:type="dcterms:W3CDTF">2019-04-01T08:24:00Z</dcterms:modified>
</cp:coreProperties>
</file>