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348" w:rsidRDefault="00C01348" w:rsidP="002B13E9">
      <w:pPr>
        <w:rPr>
          <w:rFonts w:ascii="Arial" w:hAnsi="Arial"/>
          <w:b/>
          <w:sz w:val="32"/>
        </w:rPr>
      </w:pPr>
    </w:p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proofErr w:type="spellStart"/>
      <w:r w:rsidR="002B13E9">
        <w:rPr>
          <w:rFonts w:ascii="Arial" w:hAnsi="Arial"/>
        </w:rPr>
        <w:t>Ellrich</w:t>
      </w:r>
      <w:proofErr w:type="spellEnd"/>
      <w:r w:rsidR="002B13E9">
        <w:rPr>
          <w:rFonts w:ascii="Arial" w:hAnsi="Arial"/>
        </w:rPr>
        <w:t xml:space="preserve">, den </w:t>
      </w:r>
      <w:r w:rsidR="0023400B">
        <w:rPr>
          <w:rFonts w:ascii="Arial" w:hAnsi="Arial"/>
        </w:rPr>
        <w:t>25.03.2019</w:t>
      </w:r>
      <w:bookmarkStart w:id="0" w:name="_GoBack"/>
      <w:bookmarkEnd w:id="0"/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3A215D">
        <w:rPr>
          <w:rFonts w:ascii="Arial" w:hAnsi="Arial"/>
          <w:b/>
          <w:sz w:val="40"/>
        </w:rPr>
        <w:t xml:space="preserve"> 323-14/19</w:t>
      </w:r>
      <w:r>
        <w:rPr>
          <w:rFonts w:ascii="Arial" w:hAnsi="Arial"/>
          <w:sz w:val="24"/>
        </w:rPr>
        <w:t xml:space="preserve"> </w:t>
      </w:r>
      <w:r w:rsidR="003A215D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  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Default="00B37298" w:rsidP="00B43241">
            <w:pPr>
              <w:rPr>
                <w:rFonts w:ascii="Arial" w:hAnsi="Arial"/>
              </w:rPr>
            </w:pPr>
            <w:r w:rsidRPr="00B37298">
              <w:rPr>
                <w:rFonts w:ascii="Arial" w:hAnsi="Arial"/>
                <w:b/>
                <w:sz w:val="22"/>
                <w:szCs w:val="22"/>
              </w:rPr>
              <w:t xml:space="preserve">Abwägungs- und Satzungsbeschluss gemäß § 34 (6) </w:t>
            </w:r>
            <w:proofErr w:type="spellStart"/>
            <w:r w:rsidRPr="00B37298">
              <w:rPr>
                <w:rFonts w:ascii="Arial" w:hAnsi="Arial"/>
                <w:b/>
                <w:sz w:val="22"/>
                <w:szCs w:val="22"/>
              </w:rPr>
              <w:t>i.V.m</w:t>
            </w:r>
            <w:proofErr w:type="spellEnd"/>
            <w:r w:rsidRPr="00B37298">
              <w:rPr>
                <w:rFonts w:ascii="Arial" w:hAnsi="Arial"/>
                <w:b/>
                <w:sz w:val="22"/>
                <w:szCs w:val="22"/>
              </w:rPr>
              <w:t xml:space="preserve">. § 10 BauGB </w:t>
            </w:r>
            <w:r w:rsidR="0023266C">
              <w:rPr>
                <w:rFonts w:ascii="Arial" w:hAnsi="Arial"/>
                <w:b/>
                <w:sz w:val="22"/>
                <w:szCs w:val="22"/>
              </w:rPr>
              <w:t>(Waldstraße)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  <w:r w:rsidRPr="00B37298">
              <w:rPr>
                <w:rFonts w:ascii="Arial" w:hAnsi="Arial"/>
                <w:sz w:val="22"/>
              </w:rPr>
              <w:t xml:space="preserve">Der Stadtrat der Stadt </w:t>
            </w:r>
            <w:proofErr w:type="spellStart"/>
            <w:r w:rsidRPr="00B37298">
              <w:rPr>
                <w:rFonts w:ascii="Arial" w:hAnsi="Arial"/>
                <w:sz w:val="22"/>
              </w:rPr>
              <w:t>Ellrich</w:t>
            </w:r>
            <w:proofErr w:type="spellEnd"/>
            <w:r w:rsidRPr="00B37298">
              <w:rPr>
                <w:rFonts w:ascii="Arial" w:hAnsi="Arial"/>
                <w:sz w:val="22"/>
              </w:rPr>
              <w:t xml:space="preserve"> beschließt in seiner öffentlichen Sitzung:</w:t>
            </w: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  <w:r w:rsidRPr="00B37298">
              <w:rPr>
                <w:rFonts w:ascii="Arial" w:hAnsi="Arial"/>
                <w:sz w:val="22"/>
              </w:rPr>
              <w:t>a)</w:t>
            </w:r>
            <w:r w:rsidRPr="00B37298">
              <w:rPr>
                <w:rFonts w:ascii="Arial" w:hAnsi="Arial"/>
                <w:sz w:val="22"/>
              </w:rPr>
              <w:tab/>
              <w:t xml:space="preserve">Die Abwägung der zum Entwurf zur Aufstellung der Ergänzungssatzung Nr. 02 "Waldstraße“ der Stadt </w:t>
            </w:r>
            <w:proofErr w:type="spellStart"/>
            <w:r w:rsidRPr="00B37298">
              <w:rPr>
                <w:rFonts w:ascii="Arial" w:hAnsi="Arial"/>
                <w:sz w:val="22"/>
              </w:rPr>
              <w:t>Ellrich</w:t>
            </w:r>
            <w:proofErr w:type="spellEnd"/>
            <w:r w:rsidRPr="00B37298">
              <w:rPr>
                <w:rFonts w:ascii="Arial" w:hAnsi="Arial"/>
                <w:sz w:val="22"/>
              </w:rPr>
              <w:t xml:space="preserve"> gemäß § 34 (4) Nr. 3 BauGB während der öffentlichen Auslegung gemäß § 3 (2) BauGB sowie der Beteiligung der Behörden und sonstigen Träger öffentlicher Belange gemäß § 4 (2) BauGB eingegangenen Stellungnahmen nach pflichtgemäßer Prüfung gemäß § 1 (7) BauGB.</w:t>
            </w: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  <w:r w:rsidRPr="00B37298">
              <w:rPr>
                <w:rFonts w:ascii="Arial" w:hAnsi="Arial"/>
                <w:sz w:val="22"/>
              </w:rPr>
              <w:t xml:space="preserve">Die berücksichtigten, teilweise berücksichtigten und nicht berücksichtigten Stellungnahmen einschließlich der Abwägung der Stadt </w:t>
            </w:r>
            <w:proofErr w:type="spellStart"/>
            <w:r w:rsidRPr="00B37298">
              <w:rPr>
                <w:rFonts w:ascii="Arial" w:hAnsi="Arial"/>
                <w:sz w:val="22"/>
              </w:rPr>
              <w:t>Ellrich</w:t>
            </w:r>
            <w:proofErr w:type="spellEnd"/>
            <w:r w:rsidRPr="00B37298">
              <w:rPr>
                <w:rFonts w:ascii="Arial" w:hAnsi="Arial"/>
                <w:sz w:val="22"/>
              </w:rPr>
              <w:t xml:space="preserve"> sind Bestandteil des Abwägungsprotokolls und liegen </w:t>
            </w:r>
            <w:r w:rsidR="007C533F">
              <w:rPr>
                <w:rFonts w:ascii="Arial" w:hAnsi="Arial"/>
                <w:sz w:val="22"/>
              </w:rPr>
              <w:t>der Verfahrensakte bei. Die Mit</w:t>
            </w:r>
            <w:r w:rsidRPr="00B37298">
              <w:rPr>
                <w:rFonts w:ascii="Arial" w:hAnsi="Arial"/>
                <w:sz w:val="22"/>
              </w:rPr>
              <w:t>teilung des Abwägungsergebnisses hat gemäß § 3 (2) Satz 4 BauGB zu erfolgen.</w:t>
            </w: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  <w:r w:rsidRPr="00B37298">
              <w:rPr>
                <w:rFonts w:ascii="Arial" w:hAnsi="Arial"/>
                <w:sz w:val="22"/>
              </w:rPr>
              <w:t>b)</w:t>
            </w:r>
            <w:r w:rsidRPr="00B37298">
              <w:rPr>
                <w:rFonts w:ascii="Arial" w:hAnsi="Arial"/>
                <w:sz w:val="22"/>
              </w:rPr>
              <w:tab/>
              <w:t>Als umweltbezogene Informationen für das Planverfahren sind erforderlich und zur Zeit verfügbar: Regionalplan Nordthüringen (RP-NT 2012), Landschaftsplan „Harzvorland“, wirksamer Fläch</w:t>
            </w:r>
            <w:r w:rsidR="007C533F">
              <w:rPr>
                <w:rFonts w:ascii="Arial" w:hAnsi="Arial"/>
                <w:sz w:val="22"/>
              </w:rPr>
              <w:t>ennutzungsplan, Offenlandbiotop</w:t>
            </w:r>
            <w:r w:rsidRPr="00B37298">
              <w:rPr>
                <w:rFonts w:ascii="Arial" w:hAnsi="Arial"/>
                <w:sz w:val="22"/>
              </w:rPr>
              <w:t>kartierung, Grünordnungsplan, und Stellungnahmen der Fachbehörden.</w:t>
            </w: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  <w:r w:rsidRPr="00B37298">
              <w:rPr>
                <w:rFonts w:ascii="Arial" w:hAnsi="Arial"/>
                <w:sz w:val="22"/>
              </w:rPr>
              <w:t xml:space="preserve">Auf Grund der zurzeit vorliegenden Erkenntnisse legt die Stadt </w:t>
            </w:r>
            <w:proofErr w:type="spellStart"/>
            <w:r w:rsidRPr="00B37298">
              <w:rPr>
                <w:rFonts w:ascii="Arial" w:hAnsi="Arial"/>
                <w:sz w:val="22"/>
              </w:rPr>
              <w:t>Ellrich</w:t>
            </w:r>
            <w:proofErr w:type="spellEnd"/>
            <w:r w:rsidRPr="00B37298">
              <w:rPr>
                <w:rFonts w:ascii="Arial" w:hAnsi="Arial"/>
                <w:sz w:val="22"/>
              </w:rPr>
              <w:t xml:space="preserve"> zur Berücksichtigung der Umweltbelange gemäß § 2 (4) Satz 2 BauGB den Umfang und den Detaillierungsgrad für die Ermittlung der umweltbezogenen Informationen dahingehend fest, dass keine weiteren Ermittlungen oder Ausführungen im Rahmen des in Rede stehenden Planverfahrens vorgesehen sind.</w:t>
            </w: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  <w:r w:rsidRPr="00B37298">
              <w:rPr>
                <w:rFonts w:ascii="Arial" w:hAnsi="Arial"/>
                <w:sz w:val="22"/>
              </w:rPr>
              <w:t>c)</w:t>
            </w:r>
            <w:r w:rsidRPr="00B37298">
              <w:rPr>
                <w:rFonts w:ascii="Arial" w:hAnsi="Arial"/>
                <w:sz w:val="22"/>
              </w:rPr>
              <w:tab/>
              <w:t xml:space="preserve">Der Inhalt der Planzeichnung (Teil 1) und der Textlichen Festsetzungen (Teil 3) wird gemäß § 34 (6) </w:t>
            </w:r>
            <w:proofErr w:type="spellStart"/>
            <w:r w:rsidRPr="00B37298">
              <w:rPr>
                <w:rFonts w:ascii="Arial" w:hAnsi="Arial"/>
                <w:sz w:val="22"/>
              </w:rPr>
              <w:t>i.V.m</w:t>
            </w:r>
            <w:proofErr w:type="spellEnd"/>
            <w:r w:rsidRPr="00B37298">
              <w:rPr>
                <w:rFonts w:ascii="Arial" w:hAnsi="Arial"/>
                <w:sz w:val="22"/>
              </w:rPr>
              <w:t xml:space="preserve">. § 10 BauGB sowie </w:t>
            </w:r>
            <w:proofErr w:type="spellStart"/>
            <w:r w:rsidRPr="00B37298">
              <w:rPr>
                <w:rFonts w:ascii="Arial" w:hAnsi="Arial"/>
                <w:sz w:val="22"/>
              </w:rPr>
              <w:t>i.V.m</w:t>
            </w:r>
            <w:proofErr w:type="spellEnd"/>
            <w:r w:rsidRPr="00B37298">
              <w:rPr>
                <w:rFonts w:ascii="Arial" w:hAnsi="Arial"/>
                <w:sz w:val="22"/>
              </w:rPr>
              <w:t xml:space="preserve">. § 19 </w:t>
            </w:r>
            <w:proofErr w:type="spellStart"/>
            <w:r w:rsidRPr="00B37298">
              <w:rPr>
                <w:rFonts w:ascii="Arial" w:hAnsi="Arial"/>
                <w:sz w:val="22"/>
              </w:rPr>
              <w:t>ThürKO</w:t>
            </w:r>
            <w:proofErr w:type="spellEnd"/>
            <w:r w:rsidRPr="00B37298">
              <w:rPr>
                <w:rFonts w:ascii="Arial" w:hAnsi="Arial"/>
                <w:sz w:val="22"/>
              </w:rPr>
              <w:t xml:space="preserve"> als Satzung beschlossen.</w:t>
            </w:r>
          </w:p>
          <w:p w:rsidR="00B37298" w:rsidRPr="00B37298" w:rsidRDefault="00B37298" w:rsidP="00B37298">
            <w:pPr>
              <w:jc w:val="both"/>
              <w:rPr>
                <w:rFonts w:ascii="Arial" w:hAnsi="Arial"/>
                <w:sz w:val="22"/>
              </w:rPr>
            </w:pPr>
          </w:p>
          <w:p w:rsidR="002B13E9" w:rsidRPr="00181DFD" w:rsidRDefault="00B37298" w:rsidP="00B37298">
            <w:pPr>
              <w:jc w:val="both"/>
              <w:rPr>
                <w:rFonts w:ascii="Arial" w:hAnsi="Arial"/>
                <w:color w:val="FF0000"/>
                <w:sz w:val="22"/>
              </w:rPr>
            </w:pPr>
            <w:r w:rsidRPr="00B37298">
              <w:rPr>
                <w:rFonts w:ascii="Arial" w:hAnsi="Arial"/>
                <w:sz w:val="22"/>
              </w:rPr>
              <w:t>d)</w:t>
            </w:r>
            <w:r w:rsidRPr="00B37298">
              <w:rPr>
                <w:rFonts w:ascii="Arial" w:hAnsi="Arial"/>
                <w:sz w:val="22"/>
              </w:rPr>
              <w:tab/>
              <w:t>Die Begründung wird gebilligt.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1F32EF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</w:t>
            </w:r>
            <w:r w:rsidR="000132AB">
              <w:rPr>
                <w:rFonts w:ascii="Arial" w:hAnsi="Arial"/>
                <w:sz w:val="22"/>
              </w:rPr>
              <w:t>ung der Zuständigkeit des Stadt</w:t>
            </w:r>
            <w:r>
              <w:rPr>
                <w:rFonts w:ascii="Arial" w:hAnsi="Arial"/>
                <w:sz w:val="22"/>
              </w:rPr>
              <w:t>rates (Au</w:t>
            </w:r>
            <w:r w:rsidR="000132AB">
              <w:rPr>
                <w:rFonts w:ascii="Arial" w:hAnsi="Arial"/>
                <w:sz w:val="22"/>
              </w:rPr>
              <w:t>f Grund welcher gesetzlichen Be</w:t>
            </w:r>
            <w:r>
              <w:rPr>
                <w:rFonts w:ascii="Arial" w:hAnsi="Arial"/>
                <w:sz w:val="22"/>
              </w:rPr>
              <w:t>stim</w:t>
            </w:r>
            <w:r>
              <w:rPr>
                <w:rFonts w:ascii="Arial" w:hAnsi="Arial"/>
                <w:sz w:val="22"/>
              </w:rPr>
              <w:softHyphen/>
              <w:t>mun</w:t>
            </w:r>
            <w:r w:rsidR="000132AB">
              <w:rPr>
                <w:rFonts w:ascii="Arial" w:hAnsi="Arial"/>
                <w:sz w:val="22"/>
              </w:rPr>
              <w:t>gen wurde 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C0400A" w:rsidP="00C0400A">
            <w:pPr>
              <w:jc w:val="both"/>
              <w:rPr>
                <w:rFonts w:ascii="Arial" w:hAnsi="Arial"/>
                <w:sz w:val="22"/>
              </w:rPr>
            </w:pPr>
            <w:proofErr w:type="spellStart"/>
            <w:r w:rsidRPr="00C0400A">
              <w:rPr>
                <w:rFonts w:ascii="Arial" w:hAnsi="Arial"/>
                <w:sz w:val="22"/>
              </w:rPr>
              <w:t>ThürKO</w:t>
            </w:r>
            <w:proofErr w:type="spellEnd"/>
            <w:r w:rsidRPr="00C0400A">
              <w:rPr>
                <w:rFonts w:ascii="Arial" w:hAnsi="Arial"/>
                <w:sz w:val="22"/>
              </w:rPr>
              <w:t xml:space="preserve"> vom 28.01.2</w:t>
            </w:r>
            <w:r>
              <w:rPr>
                <w:rFonts w:ascii="Arial" w:hAnsi="Arial"/>
                <w:sz w:val="22"/>
              </w:rPr>
              <w:t>003 in der jeweils gültigen Fass</w:t>
            </w:r>
            <w:r w:rsidRPr="00C0400A">
              <w:rPr>
                <w:rFonts w:ascii="Arial" w:hAnsi="Arial"/>
                <w:sz w:val="22"/>
              </w:rPr>
              <w:t xml:space="preserve">ung 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 o. g. Beschlussvorlage aufgehoben bzw. 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61DCE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  a) Mit welchem Personenkreis wurde die </w:t>
            </w:r>
            <w:proofErr w:type="spellStart"/>
            <w:r>
              <w:rPr>
                <w:rFonts w:ascii="Arial" w:hAnsi="Arial"/>
                <w:sz w:val="22"/>
              </w:rPr>
              <w:t>Be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schlussvorlage</w:t>
            </w:r>
            <w:proofErr w:type="spellEnd"/>
            <w:r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AE733E" w:rsidRDefault="00AE733E" w:rsidP="00E25B55">
            <w:pPr>
              <w:rPr>
                <w:rFonts w:ascii="Arial" w:hAnsi="Arial"/>
                <w:sz w:val="22"/>
              </w:rPr>
            </w:pPr>
          </w:p>
          <w:p w:rsidR="00AE733E" w:rsidRDefault="00C0400A" w:rsidP="00E25B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 12.03.2019</w:t>
            </w:r>
          </w:p>
          <w:p w:rsidR="002B13E9" w:rsidRDefault="00C0400A" w:rsidP="00750D32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 25.03.2019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0132A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</w:t>
            </w:r>
            <w:r w:rsidR="002B13E9">
              <w:rPr>
                <w:rFonts w:ascii="Arial" w:hAnsi="Arial"/>
                <w:sz w:val="22"/>
              </w:rPr>
              <w:t xml:space="preserve">Welche absehbaren finanziellen </w:t>
            </w:r>
            <w:proofErr w:type="spellStart"/>
            <w:r w:rsidR="002B13E9">
              <w:rPr>
                <w:rFonts w:ascii="Arial" w:hAnsi="Arial"/>
                <w:sz w:val="22"/>
              </w:rPr>
              <w:t>Auswirkun</w:t>
            </w:r>
            <w:proofErr w:type="spellEnd"/>
            <w:r w:rsidR="002B13E9"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0132AB">
              <w:rPr>
                <w:rFonts w:ascii="Arial" w:hAnsi="Arial"/>
                <w:sz w:val="22"/>
              </w:rPr>
              <w:t xml:space="preserve">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775CF6" w:rsidRDefault="00775CF6" w:rsidP="00907FC5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C0400A" w:rsidP="006B52DF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423A5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4E74E8" w:rsidRDefault="004E74E8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3A215D">
        <w:rPr>
          <w:rFonts w:ascii="Arial" w:hAnsi="Arial" w:cs="Arial"/>
          <w:b/>
          <w:sz w:val="40"/>
          <w:szCs w:val="40"/>
        </w:rPr>
        <w:t xml:space="preserve"> </w:t>
      </w:r>
      <w:r w:rsidR="003A215D">
        <w:rPr>
          <w:rFonts w:ascii="Arial" w:hAnsi="Arial"/>
          <w:b/>
          <w:sz w:val="40"/>
        </w:rPr>
        <w:t>323-14/19</w:t>
      </w:r>
      <w:r w:rsidR="003A215D">
        <w:rPr>
          <w:rFonts w:ascii="Arial" w:hAnsi="Arial"/>
          <w:sz w:val="24"/>
        </w:rPr>
        <w:t xml:space="preserve">    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C0400A" w:rsidRPr="00C0400A" w:rsidRDefault="00C0400A" w:rsidP="00C0400A">
      <w:pPr>
        <w:rPr>
          <w:rFonts w:ascii="Arial" w:hAnsi="Arial"/>
          <w:sz w:val="22"/>
        </w:rPr>
      </w:pPr>
      <w:r w:rsidRPr="00C0400A">
        <w:rPr>
          <w:rFonts w:ascii="Arial" w:hAnsi="Arial"/>
          <w:sz w:val="22"/>
        </w:rPr>
        <w:t xml:space="preserve">Der Stadtrat der Stadt </w:t>
      </w:r>
      <w:proofErr w:type="spellStart"/>
      <w:r w:rsidRPr="00C0400A">
        <w:rPr>
          <w:rFonts w:ascii="Arial" w:hAnsi="Arial"/>
          <w:sz w:val="22"/>
        </w:rPr>
        <w:t>Ellrich</w:t>
      </w:r>
      <w:proofErr w:type="spellEnd"/>
      <w:r w:rsidRPr="00C0400A">
        <w:rPr>
          <w:rFonts w:ascii="Arial" w:hAnsi="Arial"/>
          <w:sz w:val="22"/>
        </w:rPr>
        <w:t xml:space="preserve"> beschließt in seiner öffentlichen Sitzung:</w:t>
      </w:r>
    </w:p>
    <w:p w:rsidR="00C0400A" w:rsidRPr="00C0400A" w:rsidRDefault="00C0400A" w:rsidP="00C0400A">
      <w:pPr>
        <w:rPr>
          <w:rFonts w:ascii="Arial" w:hAnsi="Arial"/>
          <w:sz w:val="22"/>
        </w:rPr>
      </w:pPr>
    </w:p>
    <w:p w:rsidR="00C0400A" w:rsidRPr="00C0400A" w:rsidRDefault="007C533F" w:rsidP="00C0400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a) </w:t>
      </w:r>
      <w:r w:rsidR="00C0400A" w:rsidRPr="00C0400A">
        <w:rPr>
          <w:rFonts w:ascii="Arial" w:hAnsi="Arial"/>
          <w:sz w:val="22"/>
        </w:rPr>
        <w:t xml:space="preserve">Die Abwägung der zum Entwurf zur Aufstellung der Ergänzungssatzung Nr. 02 "Waldstraße“ der Stadt </w:t>
      </w:r>
      <w:proofErr w:type="spellStart"/>
      <w:r w:rsidR="00C0400A" w:rsidRPr="00C0400A">
        <w:rPr>
          <w:rFonts w:ascii="Arial" w:hAnsi="Arial"/>
          <w:sz w:val="22"/>
        </w:rPr>
        <w:t>Ellrich</w:t>
      </w:r>
      <w:proofErr w:type="spellEnd"/>
      <w:r w:rsidR="00C0400A" w:rsidRPr="00C0400A">
        <w:rPr>
          <w:rFonts w:ascii="Arial" w:hAnsi="Arial"/>
          <w:sz w:val="22"/>
        </w:rPr>
        <w:t xml:space="preserve"> gemäß § 34 (4) Nr. 3 BauGB während der öffentlichen Auslegung gemäß § 3 (2) BauGB sowie der Beteiligung der Behörden und sonstigen Träger öffentlicher Belange gemäß § 4 (2) BauGB eingegangenen Stellungnahmen nach pflichtgemäßer Prüfung gemäß § 1 (7) BauGB.</w:t>
      </w:r>
    </w:p>
    <w:p w:rsidR="00C0400A" w:rsidRPr="00C0400A" w:rsidRDefault="00C0400A" w:rsidP="00C0400A">
      <w:pPr>
        <w:rPr>
          <w:rFonts w:ascii="Arial" w:hAnsi="Arial"/>
          <w:sz w:val="22"/>
        </w:rPr>
      </w:pPr>
      <w:r w:rsidRPr="00C0400A">
        <w:rPr>
          <w:rFonts w:ascii="Arial" w:hAnsi="Arial"/>
          <w:sz w:val="22"/>
        </w:rPr>
        <w:t xml:space="preserve">Die berücksichtigten, teilweise berücksichtigten und nicht berücksichtigten Stellungnahmen einschließlich der Abwägung der Stadt </w:t>
      </w:r>
      <w:proofErr w:type="spellStart"/>
      <w:r w:rsidRPr="00C0400A">
        <w:rPr>
          <w:rFonts w:ascii="Arial" w:hAnsi="Arial"/>
          <w:sz w:val="22"/>
        </w:rPr>
        <w:t>Ellrich</w:t>
      </w:r>
      <w:proofErr w:type="spellEnd"/>
      <w:r w:rsidRPr="00C0400A">
        <w:rPr>
          <w:rFonts w:ascii="Arial" w:hAnsi="Arial"/>
          <w:sz w:val="22"/>
        </w:rPr>
        <w:t xml:space="preserve"> sind Bestandteil des Abwägungsprotokolls und liegen </w:t>
      </w:r>
      <w:r w:rsidR="007C533F">
        <w:rPr>
          <w:rFonts w:ascii="Arial" w:hAnsi="Arial"/>
          <w:sz w:val="22"/>
        </w:rPr>
        <w:t>der Verfahrensakte bei. Die Mit</w:t>
      </w:r>
      <w:r w:rsidRPr="00C0400A">
        <w:rPr>
          <w:rFonts w:ascii="Arial" w:hAnsi="Arial"/>
          <w:sz w:val="22"/>
        </w:rPr>
        <w:t>teilung des Abwägungsergebnisses hat gemäß § 3 (2) Satz 4 BauGB zu erfolgen.</w:t>
      </w:r>
    </w:p>
    <w:p w:rsidR="00C0400A" w:rsidRPr="00C0400A" w:rsidRDefault="00C0400A" w:rsidP="00C0400A">
      <w:pPr>
        <w:rPr>
          <w:rFonts w:ascii="Arial" w:hAnsi="Arial"/>
          <w:sz w:val="22"/>
        </w:rPr>
      </w:pPr>
    </w:p>
    <w:p w:rsidR="00C0400A" w:rsidRPr="00C0400A" w:rsidRDefault="007C533F" w:rsidP="00C0400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b) </w:t>
      </w:r>
      <w:r w:rsidR="00C0400A" w:rsidRPr="00C0400A">
        <w:rPr>
          <w:rFonts w:ascii="Arial" w:hAnsi="Arial"/>
          <w:sz w:val="22"/>
        </w:rPr>
        <w:t>Als umweltbezogene Informationen für das Planverfahren sind erforderlich und zur Zeit verfügbar: Regionalplan Nordthüringen (RP-NT 2012), Landschaftsplan „Harzvorland“, wirksamer Fläch</w:t>
      </w:r>
      <w:r>
        <w:rPr>
          <w:rFonts w:ascii="Arial" w:hAnsi="Arial"/>
          <w:sz w:val="22"/>
        </w:rPr>
        <w:t>ennutzungsplan, Offenlandbiotop</w:t>
      </w:r>
      <w:r w:rsidR="00C0400A" w:rsidRPr="00C0400A">
        <w:rPr>
          <w:rFonts w:ascii="Arial" w:hAnsi="Arial"/>
          <w:sz w:val="22"/>
        </w:rPr>
        <w:t>kartierung, Grünordnungsplan, und Stellungnahmen der Fachbehörden.</w:t>
      </w:r>
    </w:p>
    <w:p w:rsidR="00C0400A" w:rsidRPr="00C0400A" w:rsidRDefault="00C0400A" w:rsidP="00C0400A">
      <w:pPr>
        <w:rPr>
          <w:rFonts w:ascii="Arial" w:hAnsi="Arial"/>
          <w:sz w:val="22"/>
        </w:rPr>
      </w:pPr>
      <w:r w:rsidRPr="00C0400A">
        <w:rPr>
          <w:rFonts w:ascii="Arial" w:hAnsi="Arial"/>
          <w:sz w:val="22"/>
        </w:rPr>
        <w:t xml:space="preserve">Auf Grund der zurzeit vorliegenden Erkenntnisse legt die Stadt </w:t>
      </w:r>
      <w:proofErr w:type="spellStart"/>
      <w:r w:rsidRPr="00C0400A">
        <w:rPr>
          <w:rFonts w:ascii="Arial" w:hAnsi="Arial"/>
          <w:sz w:val="22"/>
        </w:rPr>
        <w:t>Ellrich</w:t>
      </w:r>
      <w:proofErr w:type="spellEnd"/>
      <w:r w:rsidRPr="00C0400A">
        <w:rPr>
          <w:rFonts w:ascii="Arial" w:hAnsi="Arial"/>
          <w:sz w:val="22"/>
        </w:rPr>
        <w:t xml:space="preserve"> zur Berücksichtigung der Umweltbelange gemäß § 2 (4) Satz 2 BauGB den Umfang und den Detaillierungsgrad für die Ermittlung der umweltbezogenen Informationen dahingehend fest, dass keine weiteren Ermittlungen oder Ausführungen im Rahmen des in Rede stehenden Planverfahrens vorgesehen sind.</w:t>
      </w:r>
    </w:p>
    <w:p w:rsidR="00C0400A" w:rsidRPr="00C0400A" w:rsidRDefault="00C0400A" w:rsidP="00C0400A">
      <w:pPr>
        <w:rPr>
          <w:rFonts w:ascii="Arial" w:hAnsi="Arial"/>
          <w:sz w:val="22"/>
        </w:rPr>
      </w:pPr>
    </w:p>
    <w:p w:rsidR="00C0400A" w:rsidRPr="00C0400A" w:rsidRDefault="007C533F" w:rsidP="00C0400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c) </w:t>
      </w:r>
      <w:r w:rsidR="00C0400A" w:rsidRPr="00C0400A">
        <w:rPr>
          <w:rFonts w:ascii="Arial" w:hAnsi="Arial"/>
          <w:sz w:val="22"/>
        </w:rPr>
        <w:t xml:space="preserve">Der Inhalt der Planzeichnung (Teil 1) und der Textlichen Festsetzungen (Teil 3) wird gemäß § 34 (6) </w:t>
      </w:r>
      <w:proofErr w:type="spellStart"/>
      <w:r w:rsidR="00C0400A" w:rsidRPr="00C0400A">
        <w:rPr>
          <w:rFonts w:ascii="Arial" w:hAnsi="Arial"/>
          <w:sz w:val="22"/>
        </w:rPr>
        <w:t>i.V.m</w:t>
      </w:r>
      <w:proofErr w:type="spellEnd"/>
      <w:r w:rsidR="00C0400A" w:rsidRPr="00C0400A">
        <w:rPr>
          <w:rFonts w:ascii="Arial" w:hAnsi="Arial"/>
          <w:sz w:val="22"/>
        </w:rPr>
        <w:t xml:space="preserve">. § 10 BauGB sowie </w:t>
      </w:r>
      <w:proofErr w:type="spellStart"/>
      <w:r w:rsidR="00C0400A" w:rsidRPr="00C0400A">
        <w:rPr>
          <w:rFonts w:ascii="Arial" w:hAnsi="Arial"/>
          <w:sz w:val="22"/>
        </w:rPr>
        <w:t>i.V.m</w:t>
      </w:r>
      <w:proofErr w:type="spellEnd"/>
      <w:r w:rsidR="00C0400A" w:rsidRPr="00C0400A">
        <w:rPr>
          <w:rFonts w:ascii="Arial" w:hAnsi="Arial"/>
          <w:sz w:val="22"/>
        </w:rPr>
        <w:t xml:space="preserve">. § 19 </w:t>
      </w:r>
      <w:proofErr w:type="spellStart"/>
      <w:r w:rsidR="00C0400A" w:rsidRPr="00C0400A">
        <w:rPr>
          <w:rFonts w:ascii="Arial" w:hAnsi="Arial"/>
          <w:sz w:val="22"/>
        </w:rPr>
        <w:t>ThürKO</w:t>
      </w:r>
      <w:proofErr w:type="spellEnd"/>
      <w:r w:rsidR="00C0400A" w:rsidRPr="00C0400A">
        <w:rPr>
          <w:rFonts w:ascii="Arial" w:hAnsi="Arial"/>
          <w:sz w:val="22"/>
        </w:rPr>
        <w:t xml:space="preserve"> als Satzung beschlossen.</w:t>
      </w:r>
    </w:p>
    <w:p w:rsidR="00C0400A" w:rsidRPr="00C0400A" w:rsidRDefault="00C0400A" w:rsidP="00C0400A">
      <w:pPr>
        <w:rPr>
          <w:rFonts w:ascii="Arial" w:hAnsi="Arial"/>
          <w:sz w:val="22"/>
        </w:rPr>
      </w:pPr>
    </w:p>
    <w:p w:rsidR="006B52DF" w:rsidRDefault="007C533F" w:rsidP="00C0400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d) </w:t>
      </w:r>
      <w:r w:rsidR="00C0400A" w:rsidRPr="00C0400A">
        <w:rPr>
          <w:rFonts w:ascii="Arial" w:hAnsi="Arial"/>
          <w:sz w:val="22"/>
        </w:rPr>
        <w:t>Die Begründung wird gebilligt.</w:t>
      </w:r>
    </w:p>
    <w:p w:rsidR="00C0400A" w:rsidRDefault="00C0400A" w:rsidP="00C0400A">
      <w:pPr>
        <w:rPr>
          <w:rFonts w:ascii="Arial" w:hAnsi="Arial"/>
          <w:sz w:val="22"/>
        </w:rPr>
      </w:pPr>
    </w:p>
    <w:p w:rsidR="00C0400A" w:rsidRPr="008A2385" w:rsidRDefault="00C0400A" w:rsidP="00C0400A">
      <w:pPr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C0400A" w:rsidRPr="00C0400A" w:rsidRDefault="00C0400A" w:rsidP="00C0400A">
      <w:pPr>
        <w:jc w:val="both"/>
        <w:outlineLvl w:val="0"/>
        <w:rPr>
          <w:rFonts w:ascii="Arial" w:hAnsi="Arial"/>
          <w:sz w:val="22"/>
        </w:rPr>
      </w:pPr>
      <w:r w:rsidRPr="00C0400A">
        <w:rPr>
          <w:rFonts w:ascii="Arial" w:hAnsi="Arial"/>
          <w:sz w:val="22"/>
        </w:rPr>
        <w:t xml:space="preserve">Die Erforderlichkeit zur Aufstellung der Ergänzungssatzung Nr. 02 "Waldstraße“ der Stadt </w:t>
      </w:r>
      <w:proofErr w:type="spellStart"/>
      <w:r w:rsidRPr="00C0400A">
        <w:rPr>
          <w:rFonts w:ascii="Arial" w:hAnsi="Arial"/>
          <w:sz w:val="22"/>
        </w:rPr>
        <w:t>Ellrich</w:t>
      </w:r>
      <w:proofErr w:type="spellEnd"/>
      <w:r w:rsidRPr="00C0400A">
        <w:rPr>
          <w:rFonts w:ascii="Arial" w:hAnsi="Arial"/>
          <w:sz w:val="22"/>
        </w:rPr>
        <w:t xml:space="preserve"> gemäß § 34 (4) Nr. 3 BauGB wird durch den Stadtrat der Stadt </w:t>
      </w:r>
      <w:proofErr w:type="spellStart"/>
      <w:r w:rsidRPr="00C0400A">
        <w:rPr>
          <w:rFonts w:ascii="Arial" w:hAnsi="Arial"/>
          <w:sz w:val="22"/>
        </w:rPr>
        <w:t>Ellrich</w:t>
      </w:r>
      <w:proofErr w:type="spellEnd"/>
      <w:r w:rsidRPr="00C0400A">
        <w:rPr>
          <w:rFonts w:ascii="Arial" w:hAnsi="Arial"/>
          <w:sz w:val="22"/>
        </w:rPr>
        <w:t xml:space="preserve"> gemäß § 1 (3) BauGB gesehen und wie folgt begründet:</w:t>
      </w:r>
    </w:p>
    <w:p w:rsidR="00C0400A" w:rsidRPr="00C0400A" w:rsidRDefault="00C0400A" w:rsidP="00C0400A">
      <w:pPr>
        <w:jc w:val="both"/>
        <w:outlineLvl w:val="0"/>
        <w:rPr>
          <w:rFonts w:ascii="Arial" w:hAnsi="Arial"/>
          <w:sz w:val="22"/>
        </w:rPr>
      </w:pPr>
    </w:p>
    <w:p w:rsidR="00C0400A" w:rsidRPr="00C0400A" w:rsidRDefault="00C0400A" w:rsidP="00C0400A">
      <w:pPr>
        <w:jc w:val="both"/>
        <w:outlineLvl w:val="0"/>
        <w:rPr>
          <w:rFonts w:ascii="Arial" w:hAnsi="Arial"/>
          <w:sz w:val="22"/>
        </w:rPr>
      </w:pPr>
      <w:r w:rsidRPr="00C0400A">
        <w:rPr>
          <w:rFonts w:ascii="Arial" w:hAnsi="Arial"/>
          <w:sz w:val="22"/>
        </w:rPr>
        <w:t>Die Aufstellung der o.a. Satzung ist erforderlich, um die weitere städtebauliche Entwic</w:t>
      </w:r>
      <w:r w:rsidR="00D77DE8">
        <w:rPr>
          <w:rFonts w:ascii="Arial" w:hAnsi="Arial"/>
          <w:sz w:val="22"/>
        </w:rPr>
        <w:t xml:space="preserve">klung der Stadt </w:t>
      </w:r>
      <w:proofErr w:type="spellStart"/>
      <w:r w:rsidR="00D77DE8">
        <w:rPr>
          <w:rFonts w:ascii="Arial" w:hAnsi="Arial"/>
          <w:sz w:val="22"/>
        </w:rPr>
        <w:t>Ellrich</w:t>
      </w:r>
      <w:proofErr w:type="spellEnd"/>
      <w:r w:rsidR="00D77DE8">
        <w:rPr>
          <w:rFonts w:ascii="Arial" w:hAnsi="Arial"/>
          <w:sz w:val="22"/>
        </w:rPr>
        <w:t xml:space="preserve"> im fest</w:t>
      </w:r>
      <w:r w:rsidRPr="00C0400A">
        <w:rPr>
          <w:rFonts w:ascii="Arial" w:hAnsi="Arial"/>
          <w:sz w:val="22"/>
        </w:rPr>
        <w:t>gesetzten räumlichen Geltungsbereich für künftige Vorhaben gemäß § 29 Ba</w:t>
      </w:r>
      <w:r w:rsidR="00D77DE8">
        <w:rPr>
          <w:rFonts w:ascii="Arial" w:hAnsi="Arial"/>
          <w:sz w:val="22"/>
        </w:rPr>
        <w:t>uGB nach den Vorgaben des Bauge</w:t>
      </w:r>
      <w:r w:rsidRPr="00C0400A">
        <w:rPr>
          <w:rFonts w:ascii="Arial" w:hAnsi="Arial"/>
          <w:sz w:val="22"/>
        </w:rPr>
        <w:t>setzbuches zu entwickeln und ist in der Begründung ausführlich erläutert.</w:t>
      </w:r>
    </w:p>
    <w:p w:rsidR="00C0400A" w:rsidRPr="00C0400A" w:rsidRDefault="00C0400A" w:rsidP="00C0400A">
      <w:pPr>
        <w:jc w:val="both"/>
        <w:outlineLvl w:val="0"/>
        <w:rPr>
          <w:rFonts w:ascii="Arial" w:hAnsi="Arial"/>
          <w:sz w:val="22"/>
        </w:rPr>
      </w:pPr>
    </w:p>
    <w:p w:rsidR="00962E91" w:rsidRDefault="00C0400A" w:rsidP="00C0400A">
      <w:pPr>
        <w:jc w:val="both"/>
        <w:outlineLvl w:val="0"/>
        <w:rPr>
          <w:rFonts w:ascii="Arial" w:hAnsi="Arial"/>
          <w:sz w:val="22"/>
        </w:rPr>
      </w:pPr>
      <w:r w:rsidRPr="00C0400A">
        <w:rPr>
          <w:rFonts w:ascii="Arial" w:hAnsi="Arial"/>
          <w:sz w:val="22"/>
        </w:rPr>
        <w:t>Das Planverfahren hat formell und materiell einen Stand erreicht, der den Abwä</w:t>
      </w:r>
      <w:r w:rsidR="00D77DE8">
        <w:rPr>
          <w:rFonts w:ascii="Arial" w:hAnsi="Arial"/>
          <w:sz w:val="22"/>
        </w:rPr>
        <w:t>gungs- und Satzungsbeschluss er</w:t>
      </w:r>
      <w:r w:rsidRPr="00C0400A">
        <w:rPr>
          <w:rFonts w:ascii="Arial" w:hAnsi="Arial"/>
          <w:sz w:val="22"/>
        </w:rPr>
        <w:t>möglicht und erfordert.</w:t>
      </w:r>
    </w:p>
    <w:p w:rsidR="00962E91" w:rsidRPr="00E25B55" w:rsidRDefault="00962E91" w:rsidP="003871E6">
      <w:pPr>
        <w:jc w:val="both"/>
        <w:outlineLvl w:val="0"/>
        <w:rPr>
          <w:rFonts w:ascii="Arial" w:hAnsi="Arial" w:cs="Arial"/>
          <w:sz w:val="24"/>
          <w:szCs w:val="24"/>
        </w:rPr>
      </w:pP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2B13E9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3423A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p w:rsidR="004E74E8" w:rsidRDefault="004E74E8" w:rsidP="002B13E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4E74E8" w:rsidTr="00823AB3">
        <w:trPr>
          <w:cantSplit/>
        </w:trPr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4E74E8" w:rsidRDefault="004E74E8" w:rsidP="00823AB3">
            <w:pPr>
              <w:pStyle w:val="berschrift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Lageplan mit dem räumlichen Geltungsbereich der Planung</w:t>
            </w:r>
          </w:p>
        </w:tc>
      </w:tr>
      <w:tr w:rsidR="004E74E8" w:rsidTr="00823AB3">
        <w:trPr>
          <w:cantSplit/>
        </w:trPr>
        <w:tc>
          <w:tcPr>
            <w:tcW w:w="9779" w:type="dxa"/>
            <w:tcBorders>
              <w:top w:val="single" w:sz="4" w:space="0" w:color="auto"/>
              <w:bottom w:val="single" w:sz="4" w:space="0" w:color="auto"/>
            </w:tcBorders>
          </w:tcPr>
          <w:p w:rsidR="004E74E8" w:rsidRDefault="004E74E8" w:rsidP="00823AB3">
            <w:pPr>
              <w:rPr>
                <w:rFonts w:ascii="Arial" w:hAnsi="Arial" w:cs="Arial"/>
              </w:rPr>
            </w:pPr>
          </w:p>
        </w:tc>
      </w:tr>
      <w:tr w:rsidR="004E74E8" w:rsidTr="00823AB3">
        <w:trPr>
          <w:cantSplit/>
        </w:trPr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E8" w:rsidRDefault="004E74E8" w:rsidP="00823AB3">
            <w:pPr>
              <w:spacing w:before="120" w:after="120"/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noProof/>
                <w:color w:val="FF0000"/>
              </w:rPr>
              <w:drawing>
                <wp:inline distT="0" distB="0" distL="0" distR="0" wp14:anchorId="397524C1" wp14:editId="5E0FD9A7">
                  <wp:extent cx="5992980" cy="8468139"/>
                  <wp:effectExtent l="0" t="0" r="8255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ÜPla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1374" cy="8465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74E8" w:rsidRPr="00947C88" w:rsidRDefault="004E74E8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sectPr w:rsidR="004E74E8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132AB"/>
    <w:rsid w:val="000456FD"/>
    <w:rsid w:val="000C22E1"/>
    <w:rsid w:val="000F29E7"/>
    <w:rsid w:val="00104A74"/>
    <w:rsid w:val="00112AD6"/>
    <w:rsid w:val="00146020"/>
    <w:rsid w:val="00181DFD"/>
    <w:rsid w:val="001942B9"/>
    <w:rsid w:val="001D7F87"/>
    <w:rsid w:val="001F32EF"/>
    <w:rsid w:val="001F6B97"/>
    <w:rsid w:val="0023266C"/>
    <w:rsid w:val="0023400B"/>
    <w:rsid w:val="00261DCE"/>
    <w:rsid w:val="00285611"/>
    <w:rsid w:val="0029540F"/>
    <w:rsid w:val="002B13E9"/>
    <w:rsid w:val="002E2F0D"/>
    <w:rsid w:val="00325804"/>
    <w:rsid w:val="003423A5"/>
    <w:rsid w:val="003871E6"/>
    <w:rsid w:val="003A215D"/>
    <w:rsid w:val="003C37AD"/>
    <w:rsid w:val="003D0D49"/>
    <w:rsid w:val="003E4E7B"/>
    <w:rsid w:val="0040399D"/>
    <w:rsid w:val="0041143A"/>
    <w:rsid w:val="004136D3"/>
    <w:rsid w:val="004727C6"/>
    <w:rsid w:val="00485314"/>
    <w:rsid w:val="004C5930"/>
    <w:rsid w:val="004D3C10"/>
    <w:rsid w:val="004E74E8"/>
    <w:rsid w:val="00501CB0"/>
    <w:rsid w:val="00586656"/>
    <w:rsid w:val="006167AA"/>
    <w:rsid w:val="00632017"/>
    <w:rsid w:val="00655A01"/>
    <w:rsid w:val="006B52DF"/>
    <w:rsid w:val="006B6C28"/>
    <w:rsid w:val="006F1423"/>
    <w:rsid w:val="006F49CB"/>
    <w:rsid w:val="006F5FE4"/>
    <w:rsid w:val="007126E1"/>
    <w:rsid w:val="00721E78"/>
    <w:rsid w:val="0073383D"/>
    <w:rsid w:val="00750D32"/>
    <w:rsid w:val="00775CF6"/>
    <w:rsid w:val="007A16F7"/>
    <w:rsid w:val="007B7AA8"/>
    <w:rsid w:val="007C533F"/>
    <w:rsid w:val="007E446D"/>
    <w:rsid w:val="008278EB"/>
    <w:rsid w:val="008820D6"/>
    <w:rsid w:val="008A2385"/>
    <w:rsid w:val="00907FC5"/>
    <w:rsid w:val="00912AF8"/>
    <w:rsid w:val="00920C25"/>
    <w:rsid w:val="00930E4B"/>
    <w:rsid w:val="00947C88"/>
    <w:rsid w:val="00962E91"/>
    <w:rsid w:val="00963D2C"/>
    <w:rsid w:val="0099462F"/>
    <w:rsid w:val="00A15E04"/>
    <w:rsid w:val="00A4783C"/>
    <w:rsid w:val="00AE733E"/>
    <w:rsid w:val="00B264DE"/>
    <w:rsid w:val="00B37298"/>
    <w:rsid w:val="00B43241"/>
    <w:rsid w:val="00B4438F"/>
    <w:rsid w:val="00B71DCD"/>
    <w:rsid w:val="00B926BD"/>
    <w:rsid w:val="00B96589"/>
    <w:rsid w:val="00BC2BFE"/>
    <w:rsid w:val="00C01348"/>
    <w:rsid w:val="00C0400A"/>
    <w:rsid w:val="00C106D5"/>
    <w:rsid w:val="00C53A7F"/>
    <w:rsid w:val="00C834FD"/>
    <w:rsid w:val="00CB1668"/>
    <w:rsid w:val="00CF4295"/>
    <w:rsid w:val="00CF77B9"/>
    <w:rsid w:val="00D522C1"/>
    <w:rsid w:val="00D77DE8"/>
    <w:rsid w:val="00D96021"/>
    <w:rsid w:val="00DD3080"/>
    <w:rsid w:val="00E25B55"/>
    <w:rsid w:val="00E74104"/>
    <w:rsid w:val="00E86113"/>
    <w:rsid w:val="00F30316"/>
    <w:rsid w:val="00F334E7"/>
    <w:rsid w:val="00F91FB5"/>
    <w:rsid w:val="00FD44F8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DCA022-1C4E-4959-A8CC-7CC18BF1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4E74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62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semiHidden/>
    <w:rsid w:val="004E74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714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6</cp:revision>
  <cp:lastPrinted>2019-03-15T09:32:00Z</cp:lastPrinted>
  <dcterms:created xsi:type="dcterms:W3CDTF">2019-03-13T10:53:00Z</dcterms:created>
  <dcterms:modified xsi:type="dcterms:W3CDTF">2019-03-15T09:32:00Z</dcterms:modified>
</cp:coreProperties>
</file>