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proofErr w:type="spellStart"/>
      <w:r w:rsidR="00800827">
        <w:rPr>
          <w:rFonts w:ascii="Arial" w:hAnsi="Arial"/>
        </w:rPr>
        <w:t>Ellrich</w:t>
      </w:r>
      <w:proofErr w:type="spellEnd"/>
      <w:r w:rsidR="00800827">
        <w:rPr>
          <w:rFonts w:ascii="Arial" w:hAnsi="Arial"/>
        </w:rPr>
        <w:t xml:space="preserve">, den </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A1201C">
        <w:rPr>
          <w:rFonts w:ascii="Arial" w:hAnsi="Arial"/>
          <w:b/>
          <w:sz w:val="40"/>
        </w:rPr>
        <w:t xml:space="preserve"> 015-19/24</w:t>
      </w:r>
      <w:r w:rsidR="00800827">
        <w:rPr>
          <w:rFonts w:ascii="Arial" w:hAnsi="Arial"/>
          <w:b/>
          <w:sz w:val="40"/>
        </w:rPr>
        <w:t xml:space="preserve"> </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907986" w:rsidRPr="00907986" w:rsidRDefault="00907986" w:rsidP="002B13E9">
            <w:pPr>
              <w:rPr>
                <w:rFonts w:ascii="Arial" w:hAnsi="Arial"/>
                <w:b/>
                <w:sz w:val="24"/>
                <w:szCs w:val="24"/>
              </w:rPr>
            </w:pPr>
            <w:r w:rsidRPr="00907986">
              <w:rPr>
                <w:rFonts w:ascii="Arial" w:hAnsi="Arial"/>
                <w:b/>
                <w:sz w:val="24"/>
                <w:szCs w:val="24"/>
              </w:rPr>
              <w:t xml:space="preserve">Rückbau des ehem. NKD </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907986" w:rsidP="00907986">
            <w:pPr>
              <w:jc w:val="both"/>
              <w:rPr>
                <w:rFonts w:ascii="Arial" w:hAnsi="Arial"/>
                <w:sz w:val="22"/>
              </w:rPr>
            </w:pPr>
            <w:r>
              <w:rPr>
                <w:rFonts w:ascii="Arial" w:hAnsi="Arial"/>
                <w:sz w:val="22"/>
              </w:rPr>
              <w:t xml:space="preserve">Der Stadtrat stimmt dem Rückbau des ehem. NKD in der Nordhäuser Straße 24/26 zu. </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A45A03" w:rsidP="00E17D01">
            <w:pPr>
              <w:rPr>
                <w:rFonts w:ascii="Arial" w:hAnsi="Arial"/>
                <w:sz w:val="22"/>
              </w:rPr>
            </w:pPr>
            <w:r>
              <w:rPr>
                <w:rFonts w:ascii="Arial" w:hAnsi="Arial"/>
                <w:sz w:val="22"/>
              </w:rPr>
              <w:t>Bauausschuss:            22.08.2019</w:t>
            </w:r>
          </w:p>
          <w:p w:rsidR="00A45A03" w:rsidRDefault="00A45A03" w:rsidP="00E17D01">
            <w:pPr>
              <w:rPr>
                <w:rFonts w:ascii="Arial" w:hAnsi="Arial"/>
                <w:sz w:val="22"/>
              </w:rPr>
            </w:pPr>
            <w:r>
              <w:rPr>
                <w:rFonts w:ascii="Arial" w:hAnsi="Arial"/>
                <w:sz w:val="22"/>
              </w:rPr>
              <w:t>Wirtschaftsausschuss: 26.08.2019</w:t>
            </w:r>
          </w:p>
          <w:p w:rsidR="00A45A03" w:rsidRDefault="00A45A03" w:rsidP="00E17D01">
            <w:pPr>
              <w:rPr>
                <w:rFonts w:ascii="Arial" w:hAnsi="Arial"/>
                <w:sz w:val="22"/>
              </w:rPr>
            </w:pPr>
            <w:r>
              <w:rPr>
                <w:rFonts w:ascii="Arial" w:hAnsi="Arial"/>
                <w:sz w:val="22"/>
              </w:rPr>
              <w:t>Hauptausschuss.         02.09.2019</w:t>
            </w: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A45A03" w:rsidRPr="00A45A03" w:rsidRDefault="00A45A03" w:rsidP="00A45A03">
            <w:pPr>
              <w:jc w:val="center"/>
              <w:rPr>
                <w:rFonts w:ascii="Arial" w:hAnsi="Arial"/>
                <w:sz w:val="22"/>
                <w:szCs w:val="22"/>
              </w:rPr>
            </w:pPr>
            <w:r w:rsidRPr="00A45A03">
              <w:rPr>
                <w:rFonts w:ascii="Arial" w:hAnsi="Arial"/>
                <w:sz w:val="22"/>
                <w:szCs w:val="22"/>
              </w:rPr>
              <w:t>Bereitstellung der Haushaltsmittel 2019 aus der</w:t>
            </w:r>
            <w:r>
              <w:rPr>
                <w:rFonts w:ascii="Arial" w:hAnsi="Arial"/>
                <w:sz w:val="22"/>
                <w:szCs w:val="22"/>
              </w:rPr>
              <w:t xml:space="preserve"> </w:t>
            </w:r>
            <w:proofErr w:type="spellStart"/>
            <w:r>
              <w:rPr>
                <w:rFonts w:ascii="Arial" w:hAnsi="Arial"/>
                <w:sz w:val="22"/>
                <w:szCs w:val="22"/>
              </w:rPr>
              <w:t>HHSt</w:t>
            </w:r>
            <w:proofErr w:type="spellEnd"/>
            <w:r>
              <w:rPr>
                <w:rFonts w:ascii="Arial" w:hAnsi="Arial"/>
                <w:sz w:val="22"/>
                <w:szCs w:val="22"/>
              </w:rPr>
              <w:t xml:space="preserve"> </w:t>
            </w:r>
            <w:r w:rsidRPr="00A45A03">
              <w:rPr>
                <w:rFonts w:ascii="Arial" w:hAnsi="Arial"/>
                <w:sz w:val="22"/>
                <w:szCs w:val="22"/>
              </w:rPr>
              <w:t>6152 962083</w:t>
            </w:r>
            <w:r>
              <w:rPr>
                <w:rFonts w:ascii="Arial" w:hAnsi="Arial"/>
                <w:sz w:val="22"/>
                <w:szCs w:val="22"/>
              </w:rPr>
              <w:t xml:space="preserve"> geplanter Mitleistungsanteil 66.000,00 € und evtl. weitere Mitleistungsanteile im HH 2020 in Höhe von ca. 14.000,00 € -17.000,00 € </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A1201C">
        <w:rPr>
          <w:rFonts w:ascii="Arial" w:hAnsi="Arial" w:cs="Arial"/>
          <w:b/>
          <w:sz w:val="40"/>
          <w:szCs w:val="40"/>
        </w:rPr>
        <w:t xml:space="preserve"> 015-19-24</w:t>
      </w:r>
      <w:bookmarkStart w:id="0" w:name="_GoBack"/>
      <w:bookmarkEnd w:id="0"/>
      <w:r w:rsidRPr="00E86113">
        <w:rPr>
          <w:rFonts w:ascii="Arial" w:hAnsi="Arial" w:cs="Arial"/>
          <w:b/>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A45A03" w:rsidP="002B13E9">
      <w:pPr>
        <w:rPr>
          <w:rFonts w:ascii="Arial" w:hAnsi="Arial" w:cs="Arial"/>
          <w:sz w:val="22"/>
          <w:szCs w:val="22"/>
        </w:rPr>
      </w:pPr>
      <w:r>
        <w:rPr>
          <w:rFonts w:ascii="Arial" w:hAnsi="Arial"/>
          <w:sz w:val="22"/>
        </w:rPr>
        <w:t>Der Stadtrat stimmt dem Rückbau des ehem. NKD in der Nordhäuser Straße 24/26 zu.</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Default="002B13E9" w:rsidP="00800827">
      <w:pPr>
        <w:outlineLvl w:val="0"/>
        <w:rPr>
          <w:rFonts w:ascii="Arial" w:hAnsi="Arial" w:cs="Arial"/>
          <w:b/>
          <w:sz w:val="24"/>
          <w:szCs w:val="24"/>
          <w:u w:val="single"/>
        </w:rPr>
      </w:pPr>
      <w:r w:rsidRPr="008A2385">
        <w:rPr>
          <w:rFonts w:ascii="Arial" w:hAnsi="Arial" w:cs="Arial"/>
          <w:b/>
          <w:sz w:val="24"/>
          <w:szCs w:val="24"/>
          <w:u w:val="single"/>
        </w:rPr>
        <w:t>Begründung:</w:t>
      </w:r>
    </w:p>
    <w:p w:rsidR="006C0B9B" w:rsidRDefault="006C0B9B" w:rsidP="00800827">
      <w:pPr>
        <w:outlineLvl w:val="0"/>
        <w:rPr>
          <w:rFonts w:ascii="Arial" w:hAnsi="Arial" w:cs="Arial"/>
          <w:b/>
          <w:sz w:val="24"/>
          <w:szCs w:val="24"/>
          <w:u w:val="single"/>
        </w:rPr>
      </w:pPr>
    </w:p>
    <w:p w:rsidR="00D2731C" w:rsidRPr="008A2385" w:rsidRDefault="00D2731C" w:rsidP="00800827">
      <w:pPr>
        <w:outlineLvl w:val="0"/>
        <w:rPr>
          <w:rFonts w:ascii="Arial" w:hAnsi="Arial" w:cs="Arial"/>
          <w:sz w:val="10"/>
          <w:szCs w:val="10"/>
        </w:rPr>
      </w:pPr>
    </w:p>
    <w:p w:rsidR="0029540F" w:rsidRPr="00D2731C" w:rsidRDefault="00D2731C" w:rsidP="00D2731C">
      <w:pPr>
        <w:jc w:val="both"/>
        <w:rPr>
          <w:rFonts w:ascii="Arial" w:hAnsi="Arial" w:cs="Arial"/>
          <w:sz w:val="22"/>
          <w:szCs w:val="22"/>
        </w:rPr>
      </w:pPr>
      <w:r w:rsidRPr="00D2731C">
        <w:rPr>
          <w:rFonts w:ascii="Arial" w:hAnsi="Arial" w:cs="Arial"/>
          <w:sz w:val="22"/>
          <w:szCs w:val="22"/>
        </w:rPr>
        <w:t>Die Gebäude in der Nordhäuser Straße 24 &amp; 26 sind im Eigentum der Stadt Ellrich. Das dazugehörige Grundstück grenzt an</w:t>
      </w:r>
      <w:r w:rsidR="006C0B9B">
        <w:rPr>
          <w:rFonts w:ascii="Arial" w:hAnsi="Arial" w:cs="Arial"/>
          <w:sz w:val="22"/>
          <w:szCs w:val="22"/>
        </w:rPr>
        <w:t xml:space="preserve"> </w:t>
      </w:r>
      <w:r w:rsidRPr="00D2731C">
        <w:rPr>
          <w:rFonts w:ascii="Arial" w:hAnsi="Arial" w:cs="Arial"/>
          <w:sz w:val="22"/>
          <w:szCs w:val="22"/>
        </w:rPr>
        <w:t>das Gelände der Grundschule E</w:t>
      </w:r>
      <w:r w:rsidR="00E04CE0">
        <w:rPr>
          <w:rFonts w:ascii="Arial" w:hAnsi="Arial" w:cs="Arial"/>
          <w:sz w:val="22"/>
          <w:szCs w:val="22"/>
        </w:rPr>
        <w:t>llrich an und verfügt über ein g</w:t>
      </w:r>
      <w:r w:rsidRPr="00D2731C">
        <w:rPr>
          <w:rFonts w:ascii="Arial" w:hAnsi="Arial" w:cs="Arial"/>
          <w:sz w:val="22"/>
          <w:szCs w:val="22"/>
        </w:rPr>
        <w:t>roßes Freiflächenpotenzial.</w:t>
      </w:r>
    </w:p>
    <w:p w:rsidR="00EF0232" w:rsidRPr="00D2731C" w:rsidRDefault="00EF0232" w:rsidP="00EF0232">
      <w:pPr>
        <w:jc w:val="both"/>
        <w:rPr>
          <w:rFonts w:ascii="Arial" w:hAnsi="Arial" w:cs="Arial"/>
          <w:sz w:val="22"/>
          <w:szCs w:val="22"/>
        </w:rPr>
      </w:pPr>
      <w:r w:rsidRPr="00D2731C">
        <w:rPr>
          <w:rFonts w:ascii="Arial" w:hAnsi="Arial" w:cs="Arial"/>
          <w:sz w:val="22"/>
          <w:szCs w:val="22"/>
        </w:rPr>
        <w:t xml:space="preserve">Die Stadt Ellrich hat Antrag auf Teilnahme am Wettbewerbsverfahren </w:t>
      </w:r>
      <w:r w:rsidRPr="00D2731C">
        <w:rPr>
          <w:rFonts w:ascii="Arial" w:hAnsi="Arial" w:cs="Arial"/>
          <w:b/>
          <w:bCs/>
          <w:sz w:val="22"/>
          <w:szCs w:val="22"/>
        </w:rPr>
        <w:t xml:space="preserve">„Modellprojekten der Regionalentwicklung - Daseinsvorsorge im demografischen Wandel“ </w:t>
      </w:r>
      <w:r w:rsidRPr="00D2731C">
        <w:rPr>
          <w:rFonts w:ascii="Arial" w:hAnsi="Arial" w:cs="Arial"/>
          <w:bCs/>
          <w:sz w:val="22"/>
          <w:szCs w:val="22"/>
        </w:rPr>
        <w:t>im Jahr 2016 gestellt.</w:t>
      </w:r>
      <w:r w:rsidRPr="00D2731C">
        <w:rPr>
          <w:rFonts w:ascii="Arial" w:hAnsi="Arial" w:cs="Arial"/>
          <w:sz w:val="22"/>
          <w:szCs w:val="22"/>
        </w:rPr>
        <w:t xml:space="preserve"> </w:t>
      </w:r>
    </w:p>
    <w:p w:rsidR="00EF0232" w:rsidRPr="00D2731C" w:rsidRDefault="00EF0232" w:rsidP="00EF0232">
      <w:pPr>
        <w:jc w:val="both"/>
        <w:rPr>
          <w:rFonts w:ascii="Arial" w:hAnsi="Arial" w:cs="Arial"/>
          <w:sz w:val="22"/>
          <w:szCs w:val="22"/>
        </w:rPr>
      </w:pPr>
      <w:r w:rsidRPr="00D2731C">
        <w:rPr>
          <w:rFonts w:ascii="Arial" w:hAnsi="Arial" w:cs="Arial"/>
          <w:sz w:val="22"/>
          <w:szCs w:val="22"/>
        </w:rPr>
        <w:t xml:space="preserve">Die Stadträte gemeinsam mit der Verwaltung waren der Meinung, dass das o.g. Projekt einen wesentlichen Beitrag zur Weiterentwicklung, Stabilisierung und Verbesserung der Funktionen der Daseinsvorsorge beitragen kann. Desweiterem sollte das Modellprojekt dazu beitragen, </w:t>
      </w:r>
    </w:p>
    <w:p w:rsidR="00EF0232" w:rsidRPr="00D2731C" w:rsidRDefault="00EF0232" w:rsidP="00EF0232">
      <w:pPr>
        <w:jc w:val="both"/>
        <w:rPr>
          <w:rFonts w:ascii="Arial" w:hAnsi="Arial" w:cs="Arial"/>
          <w:sz w:val="22"/>
          <w:szCs w:val="22"/>
        </w:rPr>
      </w:pPr>
      <w:r w:rsidRPr="00D2731C">
        <w:rPr>
          <w:rFonts w:ascii="Arial" w:hAnsi="Arial" w:cs="Arial"/>
          <w:sz w:val="22"/>
          <w:szCs w:val="22"/>
        </w:rPr>
        <w:t>eine optimale innergemeindliche Organisation der Daseinsvorsorge zu erreichen. Außerdem sollte die Zusammenarbeit zwischen der Stadt Ellrich, Landkreis Nordhausen, Wirtschaftsunternehmen (CASEA), Pflegedienst und der Bürgerschaft unterstützt werden.</w:t>
      </w:r>
    </w:p>
    <w:p w:rsidR="00EF0232" w:rsidRPr="00D2731C" w:rsidRDefault="00EF0232" w:rsidP="002B13E9">
      <w:pPr>
        <w:jc w:val="both"/>
        <w:rPr>
          <w:rFonts w:ascii="Arial" w:hAnsi="Arial" w:cs="Arial"/>
          <w:sz w:val="22"/>
          <w:szCs w:val="22"/>
        </w:rPr>
      </w:pPr>
      <w:r w:rsidRPr="00D2731C">
        <w:rPr>
          <w:rFonts w:ascii="Arial" w:hAnsi="Arial" w:cs="Arial"/>
          <w:sz w:val="22"/>
          <w:szCs w:val="22"/>
        </w:rPr>
        <w:t xml:space="preserve">Leider konnte es im Verlauf der letzten drei Jahre, durch mehrfache Überzeichnung der bereitgestellten Fördermittel, zu keiner Förderung durch o.g. Förderprogramm kommen. </w:t>
      </w:r>
    </w:p>
    <w:p w:rsidR="00933DBE" w:rsidRDefault="00EF0232" w:rsidP="002B13E9">
      <w:pPr>
        <w:jc w:val="both"/>
        <w:rPr>
          <w:rFonts w:ascii="Arial" w:hAnsi="Arial" w:cs="Arial"/>
          <w:sz w:val="22"/>
          <w:szCs w:val="22"/>
        </w:rPr>
      </w:pPr>
      <w:r w:rsidRPr="00D2731C">
        <w:rPr>
          <w:rFonts w:ascii="Arial" w:hAnsi="Arial" w:cs="Arial"/>
          <w:sz w:val="22"/>
          <w:szCs w:val="22"/>
        </w:rPr>
        <w:t>Daraus resultierend ist die Schädigung der vorhandenen Bausubstanz soweit fortgeschritten, dass sich eine Begutachtung durch einen Bausachverständigen zwingend notwendig machte (Anlage 1)</w:t>
      </w:r>
      <w:r w:rsidR="00933DBE">
        <w:rPr>
          <w:rFonts w:ascii="Arial" w:hAnsi="Arial" w:cs="Arial"/>
          <w:sz w:val="22"/>
          <w:szCs w:val="22"/>
        </w:rPr>
        <w:t>.</w:t>
      </w:r>
    </w:p>
    <w:p w:rsidR="00933DBE" w:rsidRDefault="00933DBE" w:rsidP="002B13E9">
      <w:pPr>
        <w:jc w:val="both"/>
        <w:rPr>
          <w:rFonts w:ascii="Arial" w:hAnsi="Arial" w:cs="Arial"/>
          <w:sz w:val="22"/>
          <w:szCs w:val="22"/>
        </w:rPr>
      </w:pPr>
    </w:p>
    <w:p w:rsidR="00933DBE" w:rsidRDefault="00933DBE" w:rsidP="002B13E9">
      <w:pPr>
        <w:jc w:val="both"/>
        <w:rPr>
          <w:rFonts w:ascii="Arial" w:hAnsi="Arial" w:cs="Arial"/>
          <w:sz w:val="22"/>
          <w:szCs w:val="22"/>
        </w:rPr>
      </w:pPr>
      <w:r>
        <w:rPr>
          <w:rFonts w:ascii="Arial" w:hAnsi="Arial" w:cs="Arial"/>
          <w:sz w:val="22"/>
          <w:szCs w:val="22"/>
        </w:rPr>
        <w:t>Da eine Sanierung der vorhandenen Bausubstanz nicht mehr gegeben ist</w:t>
      </w:r>
      <w:r w:rsidR="00E04CE0">
        <w:rPr>
          <w:rFonts w:ascii="Arial" w:hAnsi="Arial" w:cs="Arial"/>
          <w:sz w:val="22"/>
          <w:szCs w:val="22"/>
        </w:rPr>
        <w:t>,</w:t>
      </w:r>
      <w:r>
        <w:rPr>
          <w:rFonts w:ascii="Arial" w:hAnsi="Arial" w:cs="Arial"/>
          <w:sz w:val="22"/>
          <w:szCs w:val="22"/>
        </w:rPr>
        <w:t xml:space="preserve"> stellt sich die Frage nach der weiteren Vorgehensweise.</w:t>
      </w:r>
    </w:p>
    <w:p w:rsidR="00844A7A" w:rsidRDefault="00933DBE" w:rsidP="002B13E9">
      <w:pPr>
        <w:jc w:val="both"/>
        <w:rPr>
          <w:rFonts w:ascii="Arial" w:hAnsi="Arial" w:cs="Arial"/>
          <w:sz w:val="22"/>
          <w:szCs w:val="22"/>
        </w:rPr>
      </w:pPr>
      <w:r>
        <w:rPr>
          <w:rFonts w:ascii="Arial" w:hAnsi="Arial" w:cs="Arial"/>
          <w:sz w:val="22"/>
          <w:szCs w:val="22"/>
        </w:rPr>
        <w:t xml:space="preserve">Gibt die Stadt ihr o.g. Projekt auf oder führt sie es zu einen späteren Zeitpunkt, mit einem Neubau weiter fort? </w:t>
      </w:r>
    </w:p>
    <w:p w:rsidR="00844A7A" w:rsidRDefault="00844A7A" w:rsidP="002B13E9">
      <w:pPr>
        <w:jc w:val="both"/>
        <w:rPr>
          <w:rFonts w:ascii="Arial" w:hAnsi="Arial" w:cs="Arial"/>
          <w:sz w:val="22"/>
          <w:szCs w:val="22"/>
        </w:rPr>
      </w:pPr>
      <w:r>
        <w:rPr>
          <w:rFonts w:ascii="Arial" w:hAnsi="Arial" w:cs="Arial"/>
          <w:sz w:val="22"/>
          <w:szCs w:val="22"/>
        </w:rPr>
        <w:t xml:space="preserve">Unabhängig von der Fragestellung bleibt eins festzustellen, die vorhandene Bausubstanz stellt eine Gefährdung der öffentlichen Sicherheit dar. Aus diesem Grund ist ein Rückbau sofort zu veranlassen. </w:t>
      </w:r>
    </w:p>
    <w:p w:rsidR="00844A7A" w:rsidRDefault="00844A7A" w:rsidP="002B13E9">
      <w:pPr>
        <w:jc w:val="both"/>
        <w:rPr>
          <w:rFonts w:ascii="Arial" w:hAnsi="Arial" w:cs="Arial"/>
          <w:sz w:val="22"/>
          <w:szCs w:val="22"/>
        </w:rPr>
      </w:pPr>
    </w:p>
    <w:p w:rsidR="00844A7A" w:rsidRDefault="00E04CE0" w:rsidP="002B13E9">
      <w:pPr>
        <w:jc w:val="both"/>
        <w:rPr>
          <w:rFonts w:ascii="Arial" w:hAnsi="Arial" w:cs="Arial"/>
          <w:sz w:val="22"/>
          <w:szCs w:val="22"/>
        </w:rPr>
      </w:pPr>
      <w:r>
        <w:rPr>
          <w:rFonts w:ascii="Arial" w:hAnsi="Arial" w:cs="Arial"/>
          <w:sz w:val="22"/>
          <w:szCs w:val="22"/>
        </w:rPr>
        <w:t>Im weiterem</w:t>
      </w:r>
      <w:r w:rsidR="00844A7A">
        <w:rPr>
          <w:rFonts w:ascii="Arial" w:hAnsi="Arial" w:cs="Arial"/>
          <w:sz w:val="22"/>
          <w:szCs w:val="22"/>
        </w:rPr>
        <w:t xml:space="preserve"> kann nach einer geeigneten Förderung für die Umsetzung des Modellprojektes gesucht werden und an der Umsetzung, wie oben beschrieben, gearbeitet werden. </w:t>
      </w:r>
    </w:p>
    <w:p w:rsidR="00844A7A" w:rsidRDefault="00844A7A" w:rsidP="002B13E9">
      <w:pPr>
        <w:jc w:val="both"/>
        <w:rPr>
          <w:rFonts w:ascii="Arial" w:hAnsi="Arial" w:cs="Arial"/>
          <w:sz w:val="22"/>
          <w:szCs w:val="22"/>
        </w:rPr>
      </w:pPr>
    </w:p>
    <w:p w:rsidR="0029540F" w:rsidRPr="00D2731C" w:rsidRDefault="00844A7A" w:rsidP="002B13E9">
      <w:pPr>
        <w:jc w:val="both"/>
        <w:rPr>
          <w:rFonts w:ascii="Arial" w:hAnsi="Arial" w:cs="Arial"/>
          <w:sz w:val="22"/>
          <w:szCs w:val="22"/>
        </w:rPr>
      </w:pPr>
      <w:r>
        <w:rPr>
          <w:rFonts w:ascii="Arial" w:hAnsi="Arial" w:cs="Arial"/>
          <w:sz w:val="22"/>
          <w:szCs w:val="22"/>
        </w:rPr>
        <w:t xml:space="preserve">Die Verwaltung kann nur dem Stadtrat empfehlen dem Rückbau zuzustimmen. </w:t>
      </w:r>
      <w:r w:rsidR="00933DBE">
        <w:rPr>
          <w:rFonts w:ascii="Arial" w:hAnsi="Arial" w:cs="Arial"/>
          <w:sz w:val="22"/>
          <w:szCs w:val="22"/>
        </w:rPr>
        <w:t xml:space="preserve"> </w:t>
      </w:r>
      <w:r w:rsidR="00EF0232" w:rsidRPr="00D2731C">
        <w:rPr>
          <w:rFonts w:ascii="Arial" w:hAnsi="Arial" w:cs="Arial"/>
          <w:sz w:val="22"/>
          <w:szCs w:val="22"/>
        </w:rPr>
        <w:t xml:space="preserve"> </w:t>
      </w:r>
    </w:p>
    <w:p w:rsidR="0029540F" w:rsidRPr="00D2731C"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151D79" w:rsidP="002B13E9">
      <w:pPr>
        <w:jc w:val="both"/>
        <w:rPr>
          <w:rFonts w:ascii="Arial" w:hAnsi="Arial" w:cs="Arial"/>
          <w:sz w:val="22"/>
          <w:szCs w:val="22"/>
        </w:rPr>
      </w:pPr>
      <w:r>
        <w:rPr>
          <w:rFonts w:ascii="Arial" w:hAnsi="Arial" w:cs="Arial"/>
          <w:sz w:val="22"/>
          <w:szCs w:val="22"/>
        </w:rPr>
        <w:t>Henry Pasenow</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6C0B9B" w:rsidRDefault="006C0B9B" w:rsidP="002B13E9">
      <w:pPr>
        <w:jc w:val="both"/>
        <w:rPr>
          <w:rFonts w:ascii="Arial" w:hAnsi="Arial" w:cs="Arial"/>
          <w:sz w:val="22"/>
          <w:szCs w:val="22"/>
        </w:rPr>
      </w:pPr>
    </w:p>
    <w:p w:rsidR="006C0B9B" w:rsidRDefault="006C0B9B" w:rsidP="002B13E9">
      <w:pPr>
        <w:jc w:val="both"/>
        <w:rPr>
          <w:rFonts w:ascii="Arial" w:hAnsi="Arial" w:cs="Arial"/>
          <w:sz w:val="22"/>
          <w:szCs w:val="22"/>
        </w:rPr>
      </w:pPr>
    </w:p>
    <w:p w:rsidR="006C0B9B" w:rsidRDefault="006C0B9B" w:rsidP="002B13E9">
      <w:pPr>
        <w:jc w:val="both"/>
        <w:rPr>
          <w:rFonts w:ascii="Arial" w:hAnsi="Arial" w:cs="Arial"/>
          <w:sz w:val="22"/>
          <w:szCs w:val="22"/>
        </w:rPr>
      </w:pPr>
    </w:p>
    <w:p w:rsidR="006C0B9B" w:rsidRDefault="006C0B9B" w:rsidP="002B13E9">
      <w:pPr>
        <w:jc w:val="both"/>
        <w:rPr>
          <w:rFonts w:ascii="Arial" w:hAnsi="Arial" w:cs="Arial"/>
          <w:sz w:val="22"/>
          <w:szCs w:val="22"/>
        </w:rPr>
      </w:pPr>
    </w:p>
    <w:p w:rsidR="006C0B9B" w:rsidRDefault="006C0B9B" w:rsidP="002B13E9">
      <w:pPr>
        <w:jc w:val="both"/>
        <w:rPr>
          <w:rFonts w:ascii="Arial" w:hAnsi="Arial" w:cs="Arial"/>
          <w:sz w:val="22"/>
          <w:szCs w:val="22"/>
        </w:rPr>
      </w:pPr>
    </w:p>
    <w:p w:rsidR="006C0B9B" w:rsidRDefault="006C0B9B" w:rsidP="002B13E9">
      <w:pPr>
        <w:jc w:val="both"/>
        <w:rPr>
          <w:rFonts w:ascii="Arial" w:hAnsi="Arial" w:cs="Arial"/>
          <w:sz w:val="22"/>
          <w:szCs w:val="22"/>
        </w:rPr>
      </w:pPr>
    </w:p>
    <w:p w:rsidR="006C0B9B" w:rsidRDefault="006C0B9B" w:rsidP="002B13E9">
      <w:pPr>
        <w:jc w:val="both"/>
        <w:rPr>
          <w:rFonts w:ascii="Arial" w:hAnsi="Arial" w:cs="Arial"/>
          <w:sz w:val="22"/>
          <w:szCs w:val="22"/>
        </w:rPr>
      </w:pPr>
    </w:p>
    <w:p w:rsidR="006C0B9B" w:rsidRDefault="006C0B9B" w:rsidP="002B13E9">
      <w:pPr>
        <w:jc w:val="both"/>
        <w:rPr>
          <w:rFonts w:ascii="Arial" w:hAnsi="Arial" w:cs="Arial"/>
          <w:sz w:val="22"/>
          <w:szCs w:val="22"/>
        </w:rPr>
      </w:pPr>
    </w:p>
    <w:p w:rsidR="006C0B9B" w:rsidRDefault="008F73B6" w:rsidP="002B13E9">
      <w:pPr>
        <w:jc w:val="both"/>
        <w:rPr>
          <w:rFonts w:ascii="Arial" w:hAnsi="Arial" w:cs="Arial"/>
          <w:sz w:val="22"/>
          <w:szCs w:val="22"/>
        </w:rPr>
      </w:pPr>
      <w:r>
        <w:rPr>
          <w:rFonts w:ascii="Arial" w:hAnsi="Arial" w:cs="Arial"/>
          <w:sz w:val="22"/>
          <w:szCs w:val="22"/>
        </w:rPr>
        <w:lastRenderedPageBreak/>
        <w:t>Anlage 1</w:t>
      </w:r>
    </w:p>
    <w:p w:rsidR="008F73B6" w:rsidRDefault="00DD3C52" w:rsidP="002B13E9">
      <w:pPr>
        <w:jc w:val="both"/>
        <w:rPr>
          <w:rFonts w:ascii="Arial" w:hAnsi="Arial" w:cs="Arial"/>
          <w:sz w:val="22"/>
          <w:szCs w:val="22"/>
        </w:rPr>
      </w:pPr>
      <w:r w:rsidRPr="008F73B6">
        <w:rPr>
          <w:rFonts w:ascii="Arial" w:hAnsi="Arial" w:cs="Arial"/>
          <w:sz w:val="22"/>
          <w:szCs w:val="22"/>
        </w:rPr>
        <w:object w:dxaOrig="8925" w:dyaOrig="1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747.75pt" o:ole="">
            <v:imagedata r:id="rId6" o:title=""/>
          </v:shape>
          <o:OLEObject Type="Embed" ProgID="Acrobat.Document.2017" ShapeID="_x0000_i1025" DrawAspect="Content" ObjectID="_1628425525" r:id="rId7"/>
        </w:object>
      </w:r>
    </w:p>
    <w:p w:rsidR="008F73B6" w:rsidRDefault="008F73B6" w:rsidP="002B13E9">
      <w:pPr>
        <w:jc w:val="both"/>
        <w:rPr>
          <w:rFonts w:ascii="Arial" w:hAnsi="Arial" w:cs="Arial"/>
          <w:sz w:val="22"/>
          <w:szCs w:val="22"/>
        </w:rPr>
      </w:pPr>
    </w:p>
    <w:p w:rsidR="008F73B6" w:rsidRDefault="008F73B6" w:rsidP="002B13E9">
      <w:pPr>
        <w:jc w:val="both"/>
        <w:rPr>
          <w:rFonts w:ascii="Arial" w:hAnsi="Arial" w:cs="Arial"/>
          <w:sz w:val="22"/>
          <w:szCs w:val="22"/>
        </w:rPr>
      </w:pPr>
    </w:p>
    <w:p w:rsidR="008F73B6" w:rsidRDefault="008F73B6" w:rsidP="008F73B6">
      <w:pPr>
        <w:autoSpaceDE w:val="0"/>
        <w:autoSpaceDN w:val="0"/>
        <w:adjustRightInd w:val="0"/>
        <w:rPr>
          <w:rFonts w:ascii="GraublauWeb-Regular" w:hAnsi="GraublauWeb-Regular" w:cs="GraublauWeb-Regular"/>
          <w:sz w:val="16"/>
          <w:szCs w:val="16"/>
        </w:rPr>
      </w:pPr>
      <w:r w:rsidRPr="008F73B6">
        <w:rPr>
          <w:rFonts w:ascii="GraublauWeb-Regular" w:hAnsi="GraublauWeb-Regular" w:cs="GraublauWeb-Regular"/>
          <w:sz w:val="16"/>
          <w:szCs w:val="16"/>
        </w:rPr>
        <w:t xml:space="preserve">INGENIEURGEMEINSCHAFT GEBR. TÖLLE GBR HOCH- U. TIEFBAUPLANUNG | TRAGWERKSPLANUNG | GUTACHTEN | WÄRMESCHUTZ | BRANDSCHUTZ | </w:t>
      </w:r>
      <w:proofErr w:type="spellStart"/>
      <w:r w:rsidRPr="008F73B6">
        <w:rPr>
          <w:rFonts w:ascii="GraublauWeb-Regular" w:hAnsi="GraublauWeb-Regular" w:cs="GraublauWeb-Regular"/>
          <w:sz w:val="16"/>
          <w:szCs w:val="16"/>
        </w:rPr>
        <w:t>SIGEKOVorhaben</w:t>
      </w:r>
      <w:proofErr w:type="spellEnd"/>
      <w:r w:rsidRPr="008F73B6">
        <w:rPr>
          <w:rFonts w:ascii="GraublauWeb-Regular" w:hAnsi="GraublauWeb-Regular" w:cs="GraublauWeb-Regular"/>
          <w:sz w:val="16"/>
          <w:szCs w:val="16"/>
        </w:rPr>
        <w:t>: Ehemaliger NKD in Ellrich Projekt-Nr.: 19016</w:t>
      </w:r>
    </w:p>
    <w:p w:rsidR="008F73B6" w:rsidRDefault="008F73B6" w:rsidP="008F73B6">
      <w:pPr>
        <w:autoSpaceDE w:val="0"/>
        <w:autoSpaceDN w:val="0"/>
        <w:adjustRightInd w:val="0"/>
        <w:rPr>
          <w:rFonts w:ascii="GraublauWeb-Regular" w:hAnsi="GraublauWeb-Regular" w:cs="GraublauWeb-Regular"/>
          <w:sz w:val="16"/>
          <w:szCs w:val="16"/>
        </w:rPr>
      </w:pPr>
    </w:p>
    <w:p w:rsidR="008F73B6" w:rsidRDefault="008F73B6" w:rsidP="008F73B6">
      <w:pPr>
        <w:autoSpaceDE w:val="0"/>
        <w:autoSpaceDN w:val="0"/>
        <w:adjustRightInd w:val="0"/>
        <w:rPr>
          <w:rFonts w:ascii="GraublauWeb-Regular" w:hAnsi="GraublauWeb-Regular" w:cs="GraublauWeb-Regular"/>
          <w:sz w:val="16"/>
          <w:szCs w:val="16"/>
        </w:rPr>
      </w:pPr>
    </w:p>
    <w:p w:rsidR="008F73B6" w:rsidRPr="008F73B6" w:rsidRDefault="008F73B6" w:rsidP="008F73B6">
      <w:pPr>
        <w:autoSpaceDE w:val="0"/>
        <w:autoSpaceDN w:val="0"/>
        <w:adjustRightInd w:val="0"/>
        <w:rPr>
          <w:rFonts w:ascii="GraublauWeb-Regular" w:hAnsi="GraublauWeb-Regular" w:cs="GraublauWeb-Regular"/>
          <w:sz w:val="16"/>
          <w:szCs w:val="16"/>
        </w:rPr>
      </w:pPr>
    </w:p>
    <w:p w:rsidR="008F73B6" w:rsidRPr="008F73B6" w:rsidRDefault="008F73B6" w:rsidP="008F73B6">
      <w:pPr>
        <w:autoSpaceDE w:val="0"/>
        <w:autoSpaceDN w:val="0"/>
        <w:adjustRightInd w:val="0"/>
        <w:rPr>
          <w:rFonts w:ascii="Arial" w:hAnsi="Arial" w:cs="Arial"/>
          <w:sz w:val="22"/>
          <w:szCs w:val="22"/>
        </w:rPr>
      </w:pPr>
      <w:r w:rsidRPr="008C0E18">
        <w:rPr>
          <w:rFonts w:ascii="Arial" w:hAnsi="Arial" w:cs="Arial"/>
          <w:sz w:val="22"/>
          <w:szCs w:val="22"/>
          <w:u w:val="single"/>
        </w:rPr>
        <w:t>Nebengebäude</w:t>
      </w:r>
      <w:r w:rsidRPr="008F73B6">
        <w:rPr>
          <w:rFonts w:ascii="Arial" w:hAnsi="Arial" w:cs="Arial"/>
          <w:sz w:val="22"/>
          <w:szCs w:val="22"/>
        </w:rPr>
        <w:t xml:space="preserve">: Die Standsicherheit des Nebengebäudes ist gleichfalls nur noch </w:t>
      </w:r>
      <w:proofErr w:type="spellStart"/>
      <w:r w:rsidRPr="008F73B6">
        <w:rPr>
          <w:rFonts w:ascii="Arial" w:hAnsi="Arial" w:cs="Arial"/>
          <w:sz w:val="22"/>
          <w:szCs w:val="22"/>
        </w:rPr>
        <w:t>eingeschänkt</w:t>
      </w:r>
      <w:proofErr w:type="spellEnd"/>
    </w:p>
    <w:p w:rsidR="008F73B6" w:rsidRPr="008F73B6" w:rsidRDefault="008F73B6" w:rsidP="008F73B6">
      <w:pPr>
        <w:autoSpaceDE w:val="0"/>
        <w:autoSpaceDN w:val="0"/>
        <w:adjustRightInd w:val="0"/>
        <w:rPr>
          <w:rFonts w:ascii="Arial" w:hAnsi="Arial" w:cs="Arial"/>
          <w:sz w:val="22"/>
          <w:szCs w:val="22"/>
        </w:rPr>
      </w:pPr>
      <w:r w:rsidRPr="008F73B6">
        <w:rPr>
          <w:rFonts w:ascii="Arial" w:hAnsi="Arial" w:cs="Arial"/>
          <w:sz w:val="22"/>
          <w:szCs w:val="22"/>
        </w:rPr>
        <w:t>gewährleistet. Ohne weitere Sicherungsmaßnahmen kann davon ausgegangen werden, dass es</w:t>
      </w:r>
    </w:p>
    <w:p w:rsidR="008F73B6" w:rsidRPr="008F73B6" w:rsidRDefault="008F73B6" w:rsidP="008F73B6">
      <w:pPr>
        <w:autoSpaceDE w:val="0"/>
        <w:autoSpaceDN w:val="0"/>
        <w:adjustRightInd w:val="0"/>
        <w:rPr>
          <w:rFonts w:ascii="Arial" w:hAnsi="Arial" w:cs="Arial"/>
          <w:sz w:val="22"/>
          <w:szCs w:val="22"/>
        </w:rPr>
      </w:pPr>
      <w:r w:rsidRPr="008F73B6">
        <w:rPr>
          <w:rFonts w:ascii="Arial" w:hAnsi="Arial" w:cs="Arial"/>
          <w:sz w:val="22"/>
          <w:szCs w:val="22"/>
        </w:rPr>
        <w:t>in nächster Zeit zu weiteren Schäden kommt. Hierbei sollte erwähnt werden, dass unkontrolliert</w:t>
      </w:r>
    </w:p>
    <w:p w:rsidR="008F73B6" w:rsidRDefault="008F73B6" w:rsidP="008F73B6">
      <w:pPr>
        <w:autoSpaceDE w:val="0"/>
        <w:autoSpaceDN w:val="0"/>
        <w:adjustRightInd w:val="0"/>
        <w:rPr>
          <w:rFonts w:ascii="Arial" w:hAnsi="Arial" w:cs="Arial"/>
          <w:sz w:val="22"/>
          <w:szCs w:val="22"/>
        </w:rPr>
      </w:pPr>
      <w:r w:rsidRPr="008F73B6">
        <w:rPr>
          <w:rFonts w:ascii="Arial" w:hAnsi="Arial" w:cs="Arial"/>
          <w:sz w:val="22"/>
          <w:szCs w:val="22"/>
        </w:rPr>
        <w:t>zusammenbrechenden Bauteile auch die angrenzenden Nachbargebäude gefährden könnten.</w:t>
      </w:r>
    </w:p>
    <w:p w:rsidR="008C0E18" w:rsidRPr="008F73B6" w:rsidRDefault="008C0E18" w:rsidP="008F73B6">
      <w:pPr>
        <w:autoSpaceDE w:val="0"/>
        <w:autoSpaceDN w:val="0"/>
        <w:adjustRightInd w:val="0"/>
        <w:rPr>
          <w:rFonts w:ascii="Arial" w:hAnsi="Arial" w:cs="Arial"/>
          <w:sz w:val="22"/>
          <w:szCs w:val="22"/>
        </w:rPr>
      </w:pPr>
    </w:p>
    <w:p w:rsidR="008F73B6" w:rsidRDefault="008F73B6" w:rsidP="008F73B6">
      <w:pPr>
        <w:autoSpaceDE w:val="0"/>
        <w:autoSpaceDN w:val="0"/>
        <w:adjustRightInd w:val="0"/>
        <w:rPr>
          <w:rFonts w:ascii="Arial" w:hAnsi="Arial" w:cs="Arial"/>
          <w:sz w:val="22"/>
          <w:szCs w:val="22"/>
        </w:rPr>
      </w:pPr>
      <w:r w:rsidRPr="008F73B6">
        <w:rPr>
          <w:rFonts w:ascii="Arial" w:hAnsi="Arial" w:cs="Arial"/>
          <w:sz w:val="22"/>
          <w:szCs w:val="22"/>
        </w:rPr>
        <w:t>Ich empfehle</w:t>
      </w:r>
      <w:r>
        <w:rPr>
          <w:rFonts w:ascii="Arial" w:hAnsi="Arial" w:cs="Arial"/>
          <w:sz w:val="22"/>
          <w:szCs w:val="22"/>
        </w:rPr>
        <w:t xml:space="preserve"> hier einen kompletten Rückbau.</w:t>
      </w:r>
    </w:p>
    <w:p w:rsidR="008F73B6" w:rsidRPr="008F73B6" w:rsidRDefault="008F73B6" w:rsidP="008F73B6">
      <w:pPr>
        <w:autoSpaceDE w:val="0"/>
        <w:autoSpaceDN w:val="0"/>
        <w:adjustRightInd w:val="0"/>
        <w:rPr>
          <w:rFonts w:ascii="Arial" w:hAnsi="Arial" w:cs="Arial"/>
          <w:sz w:val="22"/>
          <w:szCs w:val="22"/>
        </w:rPr>
      </w:pPr>
    </w:p>
    <w:p w:rsidR="008F73B6" w:rsidRDefault="008F73B6" w:rsidP="008F73B6">
      <w:pPr>
        <w:autoSpaceDE w:val="0"/>
        <w:autoSpaceDN w:val="0"/>
        <w:adjustRightInd w:val="0"/>
        <w:rPr>
          <w:rFonts w:ascii="Arial" w:hAnsi="Arial" w:cs="Arial"/>
          <w:sz w:val="22"/>
          <w:szCs w:val="22"/>
        </w:rPr>
      </w:pPr>
      <w:r w:rsidRPr="008F73B6">
        <w:rPr>
          <w:rFonts w:ascii="Arial" w:hAnsi="Arial" w:cs="Arial"/>
          <w:sz w:val="22"/>
          <w:szCs w:val="22"/>
        </w:rPr>
        <w:t>Falls Sie Fragen haben, können Sie mich jederzeit anrufen.</w:t>
      </w:r>
    </w:p>
    <w:p w:rsidR="008C0E18" w:rsidRDefault="008C0E18" w:rsidP="008F73B6">
      <w:pPr>
        <w:jc w:val="both"/>
        <w:rPr>
          <w:rFonts w:ascii="Arial" w:hAnsi="Arial" w:cs="Arial"/>
          <w:sz w:val="22"/>
          <w:szCs w:val="22"/>
        </w:rPr>
      </w:pPr>
    </w:p>
    <w:p w:rsidR="008F73B6" w:rsidRDefault="008F73B6" w:rsidP="008F73B6">
      <w:pPr>
        <w:jc w:val="both"/>
        <w:rPr>
          <w:rFonts w:ascii="Arial" w:hAnsi="Arial" w:cs="Arial"/>
          <w:sz w:val="22"/>
          <w:szCs w:val="22"/>
        </w:rPr>
      </w:pPr>
      <w:r w:rsidRPr="008F73B6">
        <w:rPr>
          <w:rFonts w:ascii="Arial" w:hAnsi="Arial" w:cs="Arial"/>
          <w:sz w:val="22"/>
          <w:szCs w:val="22"/>
        </w:rPr>
        <w:t>Mit freundlichen Grüßen</w:t>
      </w:r>
    </w:p>
    <w:p w:rsidR="008C0E18" w:rsidRDefault="008C0E18" w:rsidP="008F73B6">
      <w:pPr>
        <w:jc w:val="both"/>
        <w:rPr>
          <w:rFonts w:ascii="Arial" w:hAnsi="Arial" w:cs="Arial"/>
          <w:sz w:val="22"/>
          <w:szCs w:val="22"/>
        </w:rPr>
      </w:pPr>
      <w:r w:rsidRPr="008C0E18">
        <w:rPr>
          <w:rFonts w:ascii="Arial" w:hAnsi="Arial" w:cs="Arial"/>
          <w:noProof/>
          <w:sz w:val="22"/>
          <w:szCs w:val="22"/>
        </w:rPr>
        <w:drawing>
          <wp:inline distT="0" distB="0" distL="0" distR="0" wp14:anchorId="16CADDB0" wp14:editId="7FA75764">
            <wp:extent cx="1902919" cy="747431"/>
            <wp:effectExtent l="0" t="0" r="254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9112" cy="765575"/>
                    </a:xfrm>
                    <a:prstGeom prst="rect">
                      <a:avLst/>
                    </a:prstGeom>
                    <a:noFill/>
                    <a:ln>
                      <a:noFill/>
                    </a:ln>
                  </pic:spPr>
                </pic:pic>
              </a:graphicData>
            </a:graphic>
          </wp:inline>
        </w:drawing>
      </w:r>
    </w:p>
    <w:p w:rsidR="008C0E18" w:rsidRPr="008F73B6" w:rsidRDefault="008C0E18" w:rsidP="008F73B6">
      <w:pPr>
        <w:jc w:val="both"/>
        <w:rPr>
          <w:rFonts w:ascii="Arial" w:hAnsi="Arial" w:cs="Arial"/>
          <w:sz w:val="22"/>
          <w:szCs w:val="22"/>
        </w:rPr>
      </w:pPr>
      <w:r>
        <w:rPr>
          <w:rFonts w:ascii="ArialMT" w:hAnsi="ArialMT" w:cs="ArialMT"/>
          <w:sz w:val="22"/>
          <w:szCs w:val="22"/>
        </w:rPr>
        <w:t>Karsten Tölle</w:t>
      </w:r>
      <w:r>
        <w:rPr>
          <w:rFonts w:ascii="ArialMT" w:hAnsi="ArialMT" w:cs="ArialMT"/>
          <w:sz w:val="24"/>
          <w:szCs w:val="24"/>
        </w:rPr>
        <w:t xml:space="preserve">, </w:t>
      </w:r>
      <w:r>
        <w:rPr>
          <w:rFonts w:ascii="ArialMT" w:hAnsi="ArialMT" w:cs="ArialMT"/>
          <w:sz w:val="22"/>
          <w:szCs w:val="22"/>
        </w:rPr>
        <w:t>Diplom-Ingenieur</w:t>
      </w:r>
    </w:p>
    <w:sectPr w:rsidR="008C0E18" w:rsidRPr="008F73B6"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ublauWeb-Regular">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1"/>
  </w:num>
  <w:num w:numId="4">
    <w:abstractNumId w:val="1"/>
  </w:num>
  <w:num w:numId="5">
    <w:abstractNumId w:val="14"/>
  </w:num>
  <w:num w:numId="6">
    <w:abstractNumId w:val="17"/>
  </w:num>
  <w:num w:numId="7">
    <w:abstractNumId w:val="0"/>
  </w:num>
  <w:num w:numId="8">
    <w:abstractNumId w:val="5"/>
  </w:num>
  <w:num w:numId="9">
    <w:abstractNumId w:val="2"/>
  </w:num>
  <w:num w:numId="10">
    <w:abstractNumId w:val="15"/>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C10"/>
    <w:rsid w:val="0001000A"/>
    <w:rsid w:val="0008709A"/>
    <w:rsid w:val="000E4F05"/>
    <w:rsid w:val="000F29E7"/>
    <w:rsid w:val="00112AD6"/>
    <w:rsid w:val="00135186"/>
    <w:rsid w:val="00146020"/>
    <w:rsid w:val="00151D79"/>
    <w:rsid w:val="00181DFD"/>
    <w:rsid w:val="001942B9"/>
    <w:rsid w:val="001F6B97"/>
    <w:rsid w:val="00285611"/>
    <w:rsid w:val="002933B4"/>
    <w:rsid w:val="0029540F"/>
    <w:rsid w:val="002B13E9"/>
    <w:rsid w:val="002E2F0D"/>
    <w:rsid w:val="00325804"/>
    <w:rsid w:val="003C37AD"/>
    <w:rsid w:val="0040399D"/>
    <w:rsid w:val="0041143A"/>
    <w:rsid w:val="004136D3"/>
    <w:rsid w:val="00420861"/>
    <w:rsid w:val="004727C6"/>
    <w:rsid w:val="00475016"/>
    <w:rsid w:val="004C5930"/>
    <w:rsid w:val="004D3C10"/>
    <w:rsid w:val="004E0DB4"/>
    <w:rsid w:val="004F5F28"/>
    <w:rsid w:val="00501CB0"/>
    <w:rsid w:val="00586656"/>
    <w:rsid w:val="005F6BAD"/>
    <w:rsid w:val="006167AA"/>
    <w:rsid w:val="006B6C28"/>
    <w:rsid w:val="006B6EA6"/>
    <w:rsid w:val="006C0B9B"/>
    <w:rsid w:val="006F1423"/>
    <w:rsid w:val="006F49CB"/>
    <w:rsid w:val="006F5FE4"/>
    <w:rsid w:val="007126E1"/>
    <w:rsid w:val="007A16F7"/>
    <w:rsid w:val="007E446D"/>
    <w:rsid w:val="007E5E79"/>
    <w:rsid w:val="00800827"/>
    <w:rsid w:val="00844A7A"/>
    <w:rsid w:val="008820D6"/>
    <w:rsid w:val="008A2385"/>
    <w:rsid w:val="008C0E18"/>
    <w:rsid w:val="008C2A8C"/>
    <w:rsid w:val="008F73B6"/>
    <w:rsid w:val="009050F6"/>
    <w:rsid w:val="00907986"/>
    <w:rsid w:val="00912AF8"/>
    <w:rsid w:val="00930E4B"/>
    <w:rsid w:val="00933DBE"/>
    <w:rsid w:val="00947C88"/>
    <w:rsid w:val="00963D2C"/>
    <w:rsid w:val="0099462F"/>
    <w:rsid w:val="00A1201C"/>
    <w:rsid w:val="00A15E04"/>
    <w:rsid w:val="00A218AD"/>
    <w:rsid w:val="00A45A03"/>
    <w:rsid w:val="00B374B3"/>
    <w:rsid w:val="00B566CF"/>
    <w:rsid w:val="00B71DCD"/>
    <w:rsid w:val="00B926BD"/>
    <w:rsid w:val="00B96589"/>
    <w:rsid w:val="00BB4C26"/>
    <w:rsid w:val="00C106D5"/>
    <w:rsid w:val="00C53A7F"/>
    <w:rsid w:val="00CF4295"/>
    <w:rsid w:val="00D2731C"/>
    <w:rsid w:val="00D61E40"/>
    <w:rsid w:val="00D96021"/>
    <w:rsid w:val="00DD3080"/>
    <w:rsid w:val="00DD3C52"/>
    <w:rsid w:val="00E04CE0"/>
    <w:rsid w:val="00E17D01"/>
    <w:rsid w:val="00E425B1"/>
    <w:rsid w:val="00E52CA6"/>
    <w:rsid w:val="00E74104"/>
    <w:rsid w:val="00E86113"/>
    <w:rsid w:val="00EF0232"/>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635</Words>
  <Characters>4002</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4628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Krieghoff, Sarah</cp:lastModifiedBy>
  <cp:revision>30</cp:revision>
  <cp:lastPrinted>2000-11-22T14:32:00Z</cp:lastPrinted>
  <dcterms:created xsi:type="dcterms:W3CDTF">2014-01-16T10:44:00Z</dcterms:created>
  <dcterms:modified xsi:type="dcterms:W3CDTF">2019-08-27T13:39:00Z</dcterms:modified>
</cp:coreProperties>
</file>