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FA5DDD">
        <w:rPr>
          <w:rFonts w:ascii="Arial" w:hAnsi="Arial"/>
          <w:b/>
          <w:sz w:val="40"/>
        </w:rPr>
        <w:t xml:space="preserve"> 027-19/24</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FA5DDD" w:rsidRPr="00FA5DDD" w:rsidRDefault="00FA5DDD" w:rsidP="002B13E9">
            <w:pPr>
              <w:rPr>
                <w:rFonts w:ascii="Arial" w:hAnsi="Arial"/>
                <w:b/>
                <w:sz w:val="22"/>
                <w:szCs w:val="16"/>
              </w:rPr>
            </w:pPr>
            <w:r w:rsidRPr="00FA5DDD">
              <w:rPr>
                <w:rFonts w:ascii="Arial" w:hAnsi="Arial"/>
                <w:b/>
                <w:sz w:val="22"/>
                <w:szCs w:val="16"/>
              </w:rPr>
              <w:t>Genehmigung der Niederschrift der öffentlichen Sitzung vom 18.11.2019</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FA5DDD" w:rsidRPr="00BB4C26" w:rsidRDefault="00FA5DDD" w:rsidP="002B13E9">
            <w:pPr>
              <w:jc w:val="both"/>
              <w:rPr>
                <w:rFonts w:ascii="Arial" w:hAnsi="Arial"/>
                <w:sz w:val="22"/>
              </w:rPr>
            </w:pPr>
            <w:r>
              <w:rPr>
                <w:rFonts w:ascii="Arial" w:hAnsi="Arial"/>
                <w:sz w:val="22"/>
              </w:rPr>
              <w:t xml:space="preserve">Der Stadtrat der Stadt </w:t>
            </w:r>
            <w:proofErr w:type="spellStart"/>
            <w:r>
              <w:rPr>
                <w:rFonts w:ascii="Arial" w:hAnsi="Arial"/>
                <w:sz w:val="22"/>
              </w:rPr>
              <w:t>Ellrich</w:t>
            </w:r>
            <w:proofErr w:type="spellEnd"/>
            <w:r>
              <w:rPr>
                <w:rFonts w:ascii="Arial" w:hAnsi="Arial"/>
                <w:sz w:val="22"/>
              </w:rPr>
              <w:t xml:space="preserve"> genehmigt die Niederschrift der öffentlichen Sitzung vom 18.11.2019.</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FA5DDD">
        <w:rPr>
          <w:rFonts w:ascii="Arial" w:hAnsi="Arial" w:cs="Arial"/>
          <w:b/>
          <w:sz w:val="40"/>
          <w:szCs w:val="40"/>
        </w:rPr>
        <w:t xml:space="preserve"> 027-19/24</w:t>
      </w:r>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FA5DDD" w:rsidP="002B13E9">
      <w:pPr>
        <w:rPr>
          <w:rFonts w:ascii="Arial" w:hAnsi="Arial" w:cs="Arial"/>
          <w:sz w:val="22"/>
          <w:szCs w:val="22"/>
        </w:rPr>
      </w:pPr>
      <w:r>
        <w:rPr>
          <w:rFonts w:ascii="Arial" w:hAnsi="Arial"/>
          <w:sz w:val="22"/>
        </w:rPr>
        <w:t xml:space="preserve">Der Stadtrat der Stadt </w:t>
      </w:r>
      <w:proofErr w:type="spellStart"/>
      <w:r>
        <w:rPr>
          <w:rFonts w:ascii="Arial" w:hAnsi="Arial"/>
          <w:sz w:val="22"/>
        </w:rPr>
        <w:t>Ellrich</w:t>
      </w:r>
      <w:proofErr w:type="spellEnd"/>
      <w:r>
        <w:rPr>
          <w:rFonts w:ascii="Arial" w:hAnsi="Arial"/>
          <w:sz w:val="22"/>
        </w:rPr>
        <w:t xml:space="preserve"> genehmigt die Niederschrift der öffentlichen Sitzung vom 18.11.2019.</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FA5DDD"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FA5DDD" w:rsidRDefault="0029540F" w:rsidP="002B13E9">
      <w:pPr>
        <w:jc w:val="both"/>
        <w:rPr>
          <w:rFonts w:ascii="Arial" w:hAnsi="Arial" w:cs="Arial"/>
          <w:sz w:val="22"/>
          <w:szCs w:val="22"/>
        </w:rPr>
      </w:pPr>
      <w:r w:rsidRPr="00800827">
        <w:rPr>
          <w:rFonts w:ascii="Arial" w:hAnsi="Arial" w:cs="Arial"/>
          <w:sz w:val="22"/>
          <w:szCs w:val="22"/>
        </w:rPr>
        <w:t>Bürgermeister</w:t>
      </w: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Default="00FA5DDD" w:rsidP="002B13E9">
      <w:pPr>
        <w:jc w:val="both"/>
        <w:rPr>
          <w:rFonts w:ascii="Arial" w:hAnsi="Arial" w:cs="Arial"/>
          <w:sz w:val="22"/>
          <w:szCs w:val="22"/>
        </w:rPr>
      </w:pPr>
    </w:p>
    <w:p w:rsidR="00FA5DDD" w:rsidRPr="00FA5DDD" w:rsidRDefault="00FA5DDD" w:rsidP="00FA5DDD">
      <w:pPr>
        <w:rPr>
          <w:rFonts w:asciiTheme="minorHAnsi" w:eastAsia="Calibri" w:hAnsiTheme="minorHAnsi" w:cstheme="minorHAnsi"/>
          <w:b/>
        </w:rPr>
      </w:pPr>
      <w:r w:rsidRPr="00FA5DDD">
        <w:rPr>
          <w:rFonts w:asciiTheme="minorHAnsi" w:eastAsia="Calibri" w:hAnsiTheme="minorHAnsi" w:cstheme="minorHAnsi"/>
          <w:b/>
        </w:rPr>
        <w:lastRenderedPageBreak/>
        <w:t xml:space="preserve">Protokoll über die öffentliche Sitzung des Stadtrates der Stadt </w:t>
      </w:r>
      <w:proofErr w:type="spellStart"/>
      <w:r w:rsidRPr="00FA5DDD">
        <w:rPr>
          <w:rFonts w:asciiTheme="minorHAnsi" w:eastAsia="Calibri" w:hAnsiTheme="minorHAnsi" w:cstheme="minorHAnsi"/>
          <w:b/>
        </w:rPr>
        <w:t>Ellrich</w:t>
      </w:r>
      <w:proofErr w:type="spellEnd"/>
      <w:r w:rsidRPr="00FA5DDD">
        <w:rPr>
          <w:rFonts w:asciiTheme="minorHAnsi" w:eastAsia="Calibri" w:hAnsiTheme="minorHAnsi" w:cstheme="minorHAnsi"/>
          <w:b/>
        </w:rPr>
        <w:t xml:space="preserve"> am 18.11.2019, Sitzungssaal des Rathauses</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 xml:space="preserve">Beginn 19:00 Uhr </w:t>
      </w:r>
      <w:r w:rsidRPr="00FA5DDD">
        <w:rPr>
          <w:rFonts w:asciiTheme="minorHAnsi" w:eastAsia="Calibri" w:hAnsiTheme="minorHAnsi" w:cstheme="minorHAnsi"/>
        </w:rPr>
        <w:tab/>
      </w:r>
      <w:r w:rsidRPr="00FA5DDD">
        <w:rPr>
          <w:rFonts w:asciiTheme="minorHAnsi" w:eastAsia="Calibri" w:hAnsiTheme="minorHAnsi" w:cstheme="minorHAnsi"/>
        </w:rPr>
        <w:tab/>
      </w:r>
      <w:r w:rsidRPr="00FA5DDD">
        <w:rPr>
          <w:rFonts w:asciiTheme="minorHAnsi" w:eastAsia="Calibri" w:hAnsiTheme="minorHAnsi" w:cstheme="minorHAnsi"/>
        </w:rPr>
        <w:tab/>
        <w:t xml:space="preserve">Ende: 20:25 Uhr </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 xml:space="preserve">Anwesende: </w:t>
      </w:r>
      <w:r w:rsidRPr="00FA5DDD">
        <w:rPr>
          <w:rFonts w:asciiTheme="minorHAnsi" w:eastAsia="Calibri" w:hAnsiTheme="minorHAnsi" w:cstheme="minorHAnsi"/>
        </w:rPr>
        <w:tab/>
      </w:r>
      <w:r w:rsidRPr="00FA5DDD">
        <w:rPr>
          <w:rFonts w:asciiTheme="minorHAnsi" w:eastAsia="Calibri" w:hAnsiTheme="minorHAnsi" w:cstheme="minorHAnsi"/>
        </w:rPr>
        <w:tab/>
        <w:t xml:space="preserve">Bürgermeister, Herr </w:t>
      </w:r>
      <w:proofErr w:type="spellStart"/>
      <w:r w:rsidRPr="00FA5DDD">
        <w:rPr>
          <w:rFonts w:asciiTheme="minorHAnsi" w:eastAsia="Calibri" w:hAnsiTheme="minorHAnsi" w:cstheme="minorHAnsi"/>
        </w:rPr>
        <w:t>Pasenow</w:t>
      </w:r>
      <w:proofErr w:type="spellEnd"/>
    </w:p>
    <w:p w:rsidR="00FA5DDD" w:rsidRPr="00FA5DDD" w:rsidRDefault="00FA5DDD" w:rsidP="00FA5DDD">
      <w:pPr>
        <w:rPr>
          <w:rFonts w:asciiTheme="minorHAnsi" w:eastAsia="Calibri" w:hAnsiTheme="minorHAnsi" w:cstheme="minorHAnsi"/>
        </w:rPr>
      </w:pPr>
    </w:p>
    <w:p w:rsidR="00FA5DDD" w:rsidRPr="00FA5DDD" w:rsidRDefault="00FA5DDD" w:rsidP="00FA5DDD">
      <w:pPr>
        <w:ind w:left="2130" w:hanging="2130"/>
        <w:rPr>
          <w:rFonts w:asciiTheme="minorHAnsi" w:eastAsia="Calibri" w:hAnsiTheme="minorHAnsi" w:cstheme="minorHAnsi"/>
        </w:rPr>
      </w:pPr>
      <w:r w:rsidRPr="00FA5DDD">
        <w:rPr>
          <w:rFonts w:asciiTheme="minorHAnsi" w:eastAsia="Calibri" w:hAnsiTheme="minorHAnsi" w:cstheme="minorHAnsi"/>
        </w:rPr>
        <w:t>Stadtratsmitglieder:</w:t>
      </w:r>
      <w:r w:rsidRPr="00FA5DDD">
        <w:rPr>
          <w:rFonts w:asciiTheme="minorHAnsi" w:eastAsia="Calibri" w:hAnsiTheme="minorHAnsi" w:cstheme="minorHAnsi"/>
        </w:rPr>
        <w:tab/>
        <w:t xml:space="preserve">Herr </w:t>
      </w:r>
      <w:proofErr w:type="spellStart"/>
      <w:r w:rsidRPr="00FA5DDD">
        <w:rPr>
          <w:rFonts w:asciiTheme="minorHAnsi" w:eastAsia="Calibri" w:hAnsiTheme="minorHAnsi" w:cstheme="minorHAnsi"/>
        </w:rPr>
        <w:t>Badowsky</w:t>
      </w:r>
      <w:proofErr w:type="spellEnd"/>
      <w:r w:rsidRPr="00FA5DDD">
        <w:rPr>
          <w:rFonts w:asciiTheme="minorHAnsi" w:eastAsia="Calibri" w:hAnsiTheme="minorHAnsi" w:cstheme="minorHAnsi"/>
        </w:rPr>
        <w:t xml:space="preserve">, Herr </w:t>
      </w:r>
      <w:proofErr w:type="spellStart"/>
      <w:r w:rsidRPr="00FA5DDD">
        <w:rPr>
          <w:rFonts w:asciiTheme="minorHAnsi" w:eastAsia="Calibri" w:hAnsiTheme="minorHAnsi" w:cstheme="minorHAnsi"/>
        </w:rPr>
        <w:t>Berke</w:t>
      </w:r>
      <w:proofErr w:type="spellEnd"/>
      <w:r w:rsidRPr="00FA5DDD">
        <w:rPr>
          <w:rFonts w:asciiTheme="minorHAnsi" w:eastAsia="Calibri" w:hAnsiTheme="minorHAnsi" w:cstheme="minorHAnsi"/>
        </w:rPr>
        <w:t xml:space="preserve">, Herr Bodenlos, Herr </w:t>
      </w:r>
      <w:proofErr w:type="spellStart"/>
      <w:r w:rsidRPr="00FA5DDD">
        <w:rPr>
          <w:rFonts w:asciiTheme="minorHAnsi" w:eastAsia="Calibri" w:hAnsiTheme="minorHAnsi" w:cstheme="minorHAnsi"/>
        </w:rPr>
        <w:t>Ehrhold</w:t>
      </w:r>
      <w:proofErr w:type="spellEnd"/>
      <w:r w:rsidRPr="00FA5DDD">
        <w:rPr>
          <w:rFonts w:asciiTheme="minorHAnsi" w:eastAsia="Calibri" w:hAnsiTheme="minorHAnsi" w:cstheme="minorHAnsi"/>
        </w:rPr>
        <w:t xml:space="preserve">, Herr Flohr,                                   Herr Holzhause, Herr </w:t>
      </w:r>
      <w:proofErr w:type="spellStart"/>
      <w:r w:rsidRPr="00FA5DDD">
        <w:rPr>
          <w:rFonts w:asciiTheme="minorHAnsi" w:eastAsia="Calibri" w:hAnsiTheme="minorHAnsi" w:cstheme="minorHAnsi"/>
        </w:rPr>
        <w:t>Kieser</w:t>
      </w:r>
      <w:proofErr w:type="spellEnd"/>
      <w:r w:rsidRPr="00FA5DDD">
        <w:rPr>
          <w:rFonts w:asciiTheme="minorHAnsi" w:eastAsia="Calibri" w:hAnsiTheme="minorHAnsi" w:cstheme="minorHAnsi"/>
        </w:rPr>
        <w:t xml:space="preserve">, Frau Kirchner, Herr Kirchner, Herr Künzel, Herr </w:t>
      </w:r>
      <w:proofErr w:type="spellStart"/>
      <w:r w:rsidRPr="00FA5DDD">
        <w:rPr>
          <w:rFonts w:asciiTheme="minorHAnsi" w:eastAsia="Calibri" w:hAnsiTheme="minorHAnsi" w:cstheme="minorHAnsi"/>
        </w:rPr>
        <w:t>Mauß</w:t>
      </w:r>
      <w:proofErr w:type="spellEnd"/>
      <w:r w:rsidRPr="00FA5DDD">
        <w:rPr>
          <w:rFonts w:asciiTheme="minorHAnsi" w:eastAsia="Calibri" w:hAnsiTheme="minorHAnsi" w:cstheme="minorHAnsi"/>
        </w:rPr>
        <w:t xml:space="preserve">, Herr </w:t>
      </w:r>
      <w:proofErr w:type="spellStart"/>
      <w:r w:rsidRPr="00FA5DDD">
        <w:rPr>
          <w:rFonts w:asciiTheme="minorHAnsi" w:eastAsia="Calibri" w:hAnsiTheme="minorHAnsi" w:cstheme="minorHAnsi"/>
        </w:rPr>
        <w:t>Mörschel</w:t>
      </w:r>
      <w:proofErr w:type="spellEnd"/>
      <w:r w:rsidRPr="00FA5DDD">
        <w:rPr>
          <w:rFonts w:asciiTheme="minorHAnsi" w:eastAsia="Calibri" w:hAnsiTheme="minorHAnsi" w:cstheme="minorHAnsi"/>
        </w:rPr>
        <w:t xml:space="preserve">, Frau Nebelung, Herr Philipp, Herr Probst, Herr Reichhardt, Herr Schlichting, Herr Weiß, Herr </w:t>
      </w:r>
      <w:proofErr w:type="spellStart"/>
      <w:r w:rsidRPr="00FA5DDD">
        <w:rPr>
          <w:rFonts w:asciiTheme="minorHAnsi" w:eastAsia="Calibri" w:hAnsiTheme="minorHAnsi" w:cstheme="minorHAnsi"/>
        </w:rPr>
        <w:t>Weyand</w:t>
      </w:r>
      <w:proofErr w:type="spellEnd"/>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Ortsteilbürgermeister:</w:t>
      </w:r>
      <w:r w:rsidRPr="00FA5DDD">
        <w:rPr>
          <w:rFonts w:asciiTheme="minorHAnsi" w:eastAsia="Calibri" w:hAnsiTheme="minorHAnsi" w:cstheme="minorHAnsi"/>
        </w:rPr>
        <w:tab/>
        <w:t xml:space="preserve">Herr </w:t>
      </w:r>
      <w:proofErr w:type="spellStart"/>
      <w:r w:rsidRPr="00FA5DDD">
        <w:rPr>
          <w:rFonts w:asciiTheme="minorHAnsi" w:eastAsia="Calibri" w:hAnsiTheme="minorHAnsi" w:cstheme="minorHAnsi"/>
        </w:rPr>
        <w:t>Birkefeld</w:t>
      </w:r>
      <w:proofErr w:type="spellEnd"/>
      <w:r w:rsidRPr="00FA5DDD">
        <w:rPr>
          <w:rFonts w:asciiTheme="minorHAnsi" w:eastAsia="Calibri" w:hAnsiTheme="minorHAnsi" w:cstheme="minorHAnsi"/>
        </w:rPr>
        <w:t>, Herr Krug, Herr Pförtner</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FB-Leiter:</w:t>
      </w:r>
      <w:r w:rsidRPr="00FA5DDD">
        <w:rPr>
          <w:rFonts w:asciiTheme="minorHAnsi" w:eastAsia="Calibri" w:hAnsiTheme="minorHAnsi" w:cstheme="minorHAnsi"/>
        </w:rPr>
        <w:tab/>
      </w:r>
      <w:r w:rsidRPr="00FA5DDD">
        <w:rPr>
          <w:rFonts w:asciiTheme="minorHAnsi" w:eastAsia="Calibri" w:hAnsiTheme="minorHAnsi" w:cstheme="minorHAnsi"/>
        </w:rPr>
        <w:tab/>
        <w:t xml:space="preserve">Herr </w:t>
      </w:r>
      <w:proofErr w:type="spellStart"/>
      <w:r w:rsidRPr="00FA5DDD">
        <w:rPr>
          <w:rFonts w:asciiTheme="minorHAnsi" w:eastAsia="Calibri" w:hAnsiTheme="minorHAnsi" w:cstheme="minorHAnsi"/>
        </w:rPr>
        <w:t>Kuß</w:t>
      </w:r>
      <w:proofErr w:type="spellEnd"/>
      <w:r w:rsidRPr="00FA5DDD">
        <w:rPr>
          <w:rFonts w:asciiTheme="minorHAnsi" w:eastAsia="Calibri" w:hAnsiTheme="minorHAnsi" w:cstheme="minorHAnsi"/>
        </w:rPr>
        <w:t>, Frau Fischer</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Entschuldigt:</w:t>
      </w:r>
      <w:r w:rsidRPr="00FA5DDD">
        <w:rPr>
          <w:rFonts w:asciiTheme="minorHAnsi" w:eastAsia="Calibri" w:hAnsiTheme="minorHAnsi" w:cstheme="minorHAnsi"/>
        </w:rPr>
        <w:tab/>
      </w:r>
      <w:r w:rsidRPr="00FA5DDD">
        <w:rPr>
          <w:rFonts w:asciiTheme="minorHAnsi" w:eastAsia="Calibri" w:hAnsiTheme="minorHAnsi" w:cstheme="minorHAnsi"/>
        </w:rPr>
        <w:tab/>
        <w:t>Herr König</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 xml:space="preserve">Bürger: </w:t>
      </w:r>
      <w:r w:rsidRPr="00FA5DDD">
        <w:rPr>
          <w:rFonts w:asciiTheme="minorHAnsi" w:eastAsia="Calibri" w:hAnsiTheme="minorHAnsi" w:cstheme="minorHAnsi"/>
        </w:rPr>
        <w:tab/>
      </w:r>
      <w:r w:rsidRPr="00FA5DDD">
        <w:rPr>
          <w:rFonts w:asciiTheme="minorHAnsi" w:eastAsia="Calibri" w:hAnsiTheme="minorHAnsi" w:cstheme="minorHAnsi"/>
        </w:rPr>
        <w:tab/>
        <w:t>6</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u w:val="single"/>
        </w:rPr>
      </w:pPr>
      <w:r w:rsidRPr="00FA5DDD">
        <w:rPr>
          <w:rFonts w:asciiTheme="minorHAnsi" w:eastAsia="Calibri" w:hAnsiTheme="minorHAnsi" w:cstheme="minorHAnsi"/>
          <w:u w:val="single"/>
        </w:rPr>
        <w:t>Tagesordnung</w:t>
      </w: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01. Feststellung der ordnungsgemäßen Ladung, Anwesenheit und Beschlussfähigkeit</w:t>
      </w: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02. Feststellung der Tagesordnung</w:t>
      </w: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03. Informationen des Bürgermeisters</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04. Informationen der Kreistagsmitglieder, Fraktionsvorsitzenden und Ortsteilbürgermeister</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05. Bürgerfragestunde</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06. Beschluss-Nr. 020-19/24</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      Genehmigung der Niederschrift der öffentlichen Sitzung vom 16.09.2019</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07. Beschluss-Nr. 021-19/24</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       Aufstellungs- und Auslegungsbeschluss Nr. 03 Morgenröte</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08. Beschluss-Nr. 022-19/24</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       Erweiterung der Zweckvereinbarung „IT-Verbund Nordthüringen“</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09. Beschluss-Nr. 023-19/24 </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       Neubestellung stellvertretender Verbandsrat für den Abwasserzweckverband Südharz</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10. Beschluss-Nr. 024-19/24 </w:t>
      </w:r>
    </w:p>
    <w:p w:rsidR="00FA5DDD" w:rsidRPr="00FA5DDD" w:rsidRDefault="00FA5DDD" w:rsidP="00FA5DDD">
      <w:pPr>
        <w:spacing w:line="254" w:lineRule="auto"/>
        <w:rPr>
          <w:rFonts w:asciiTheme="minorHAnsi" w:eastAsia="Calibri" w:hAnsiTheme="minorHAnsi" w:cstheme="minorHAnsi"/>
        </w:rPr>
      </w:pPr>
      <w:r w:rsidRPr="00FA5DDD">
        <w:rPr>
          <w:rFonts w:asciiTheme="minorHAnsi" w:eastAsia="Calibri" w:hAnsiTheme="minorHAnsi" w:cstheme="minorHAnsi"/>
        </w:rPr>
        <w:t xml:space="preserve">       1. Nachtragshaushaltssatzung</w:t>
      </w: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11. Geschlossene Sitzung</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u w:val="single"/>
        </w:rPr>
      </w:pPr>
      <w:r w:rsidRPr="00FA5DDD">
        <w:rPr>
          <w:rFonts w:asciiTheme="minorHAnsi" w:eastAsia="Calibri" w:hAnsiTheme="minorHAnsi" w:cstheme="minorHAnsi"/>
          <w:u w:val="single"/>
        </w:rPr>
        <w:t>01. Feststellung der ordnungsgemäßen Ladung, Anwesenheit und Beschlussfähigkeit</w:t>
      </w:r>
    </w:p>
    <w:p w:rsidR="00FA5DDD" w:rsidRPr="00FA5DDD" w:rsidRDefault="00FA5DDD" w:rsidP="00FA5DDD">
      <w:pPr>
        <w:jc w:val="both"/>
        <w:rPr>
          <w:rFonts w:asciiTheme="minorHAnsi" w:eastAsia="Calibri" w:hAnsiTheme="minorHAnsi" w:cstheme="minorHAnsi"/>
        </w:rPr>
      </w:pPr>
      <w:r w:rsidRPr="00FA5DDD">
        <w:rPr>
          <w:rFonts w:asciiTheme="minorHAnsi" w:eastAsia="Calibri" w:hAnsiTheme="minorHAnsi" w:cstheme="minorHAnsi"/>
        </w:rPr>
        <w:t>Der Bürgermeister stellte die ordnungsgemäße Ladung, Anwesenheit und Beschlussfähigkeit fest. Die Einladungen wurden per Zustellnachweis am 08.11.2019 und 09.11.2019 zugestellt. Von 20+1 Stadtratsmitgliedern waren 20 stimmberechtigt anwesend. Die ordnungsgemäße Ladung und Beschlussfähigkeit wurden somit festgestellt.</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u w:val="single"/>
        </w:rPr>
      </w:pPr>
      <w:r w:rsidRPr="00FA5DDD">
        <w:rPr>
          <w:rFonts w:asciiTheme="minorHAnsi" w:eastAsia="Calibri" w:hAnsiTheme="minorHAnsi" w:cstheme="minorHAnsi"/>
          <w:u w:val="single"/>
        </w:rPr>
        <w:t>02. Feststellung der Tagesordnung</w:t>
      </w:r>
    </w:p>
    <w:p w:rsidR="00FA5DDD" w:rsidRPr="00FA5DDD" w:rsidRDefault="00FA5DDD" w:rsidP="00FA5DDD">
      <w:pPr>
        <w:jc w:val="both"/>
        <w:rPr>
          <w:rFonts w:asciiTheme="minorHAnsi" w:eastAsia="Calibri" w:hAnsiTheme="minorHAnsi" w:cstheme="minorHAnsi"/>
        </w:rPr>
      </w:pPr>
      <w:r w:rsidRPr="00FA5DDD">
        <w:rPr>
          <w:rFonts w:asciiTheme="minorHAnsi" w:eastAsia="Calibri" w:hAnsiTheme="minorHAnsi" w:cstheme="minorHAnsi"/>
        </w:rPr>
        <w:t xml:space="preserve">Der Bürgermeister ließ über die Tagesordnung abstimmen. Änderungen oder Ergänzungen gab es nicht. Die Tagesordnung wurde einstimmig festgestellt. </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u w:val="single"/>
        </w:rPr>
      </w:pPr>
      <w:r w:rsidRPr="00FA5DDD">
        <w:rPr>
          <w:rFonts w:asciiTheme="minorHAnsi" w:eastAsia="Calibri" w:hAnsiTheme="minorHAnsi" w:cstheme="minorHAnsi"/>
          <w:u w:val="single"/>
        </w:rPr>
        <w:t>03. Informationen des Bürgermeisters</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numPr>
          <w:ilvl w:val="0"/>
          <w:numId w:val="25"/>
        </w:numPr>
        <w:spacing w:line="254" w:lineRule="auto"/>
        <w:ind w:left="284" w:hanging="284"/>
        <w:rPr>
          <w:rFonts w:asciiTheme="minorHAnsi" w:eastAsia="Calibri" w:hAnsiTheme="minorHAnsi" w:cstheme="minorHAnsi"/>
          <w:b/>
        </w:rPr>
      </w:pPr>
      <w:r w:rsidRPr="00FA5DDD">
        <w:rPr>
          <w:rFonts w:asciiTheme="minorHAnsi" w:eastAsia="Calibri" w:hAnsiTheme="minorHAnsi" w:cstheme="minorHAnsi"/>
          <w:b/>
        </w:rPr>
        <w:t>Straßenausbaubeiträge</w:t>
      </w:r>
    </w:p>
    <w:p w:rsidR="00FA5DDD" w:rsidRPr="00FA5DDD" w:rsidRDefault="00FA5DDD" w:rsidP="00FA5DDD">
      <w:pPr>
        <w:spacing w:line="254" w:lineRule="auto"/>
        <w:ind w:left="284"/>
        <w:jc w:val="both"/>
        <w:rPr>
          <w:rFonts w:asciiTheme="minorHAnsi" w:eastAsia="Calibri" w:hAnsiTheme="minorHAnsi" w:cstheme="minorHAnsi"/>
        </w:rPr>
      </w:pPr>
      <w:r w:rsidRPr="00FA5DDD">
        <w:rPr>
          <w:rFonts w:asciiTheme="minorHAnsi" w:eastAsia="Calibri" w:hAnsiTheme="minorHAnsi" w:cstheme="minorHAnsi"/>
        </w:rPr>
        <w:t>Der Freistaat Thüringen hat  einen Flyer herausgegeben zur Abschaffung von Straßenausbaubeiträgen. Es sind ab dem 01.01.2019 keine Beiträge mehr zu erheben.</w:t>
      </w:r>
    </w:p>
    <w:p w:rsidR="00FA5DDD" w:rsidRPr="00FA5DDD" w:rsidRDefault="00FA5DDD" w:rsidP="00FA5DDD">
      <w:pPr>
        <w:spacing w:line="254" w:lineRule="auto"/>
        <w:ind w:left="284" w:hanging="284"/>
        <w:jc w:val="both"/>
        <w:rPr>
          <w:rFonts w:asciiTheme="minorHAnsi" w:eastAsia="Calibri" w:hAnsiTheme="minorHAnsi" w:cstheme="minorHAnsi"/>
        </w:rPr>
      </w:pPr>
    </w:p>
    <w:p w:rsidR="00FA5DDD" w:rsidRPr="00FA5DDD" w:rsidRDefault="00FA5DDD" w:rsidP="00FA5DDD">
      <w:pPr>
        <w:numPr>
          <w:ilvl w:val="0"/>
          <w:numId w:val="24"/>
        </w:numPr>
        <w:spacing w:line="254" w:lineRule="auto"/>
        <w:ind w:left="284" w:hanging="284"/>
        <w:jc w:val="both"/>
        <w:rPr>
          <w:rFonts w:asciiTheme="minorHAnsi" w:eastAsia="Calibri" w:hAnsiTheme="minorHAnsi" w:cstheme="minorHAnsi"/>
          <w:b/>
        </w:rPr>
      </w:pPr>
      <w:r w:rsidRPr="00FA5DDD">
        <w:rPr>
          <w:rFonts w:asciiTheme="minorHAnsi" w:eastAsia="Calibri" w:hAnsiTheme="minorHAnsi" w:cstheme="minorHAnsi"/>
          <w:b/>
        </w:rPr>
        <w:t>Finanzen</w:t>
      </w:r>
    </w:p>
    <w:p w:rsidR="00FA5DDD" w:rsidRPr="00FA5DDD" w:rsidRDefault="00FA5DDD" w:rsidP="00FA5DDD">
      <w:pPr>
        <w:numPr>
          <w:ilvl w:val="0"/>
          <w:numId w:val="27"/>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Stand der Gebewerbesteuer: 653.137,03 EUR</w:t>
      </w:r>
    </w:p>
    <w:p w:rsidR="00FA5DDD" w:rsidRPr="00FA5DDD" w:rsidRDefault="00FA5DDD" w:rsidP="00FA5DDD">
      <w:pPr>
        <w:numPr>
          <w:ilvl w:val="0"/>
          <w:numId w:val="27"/>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lastRenderedPageBreak/>
        <w:t>Stand Kassenkredit Inanspruchnahme: -264,742,62 EUR</w:t>
      </w:r>
    </w:p>
    <w:p w:rsidR="00FA5DDD" w:rsidRPr="00FA5DDD" w:rsidRDefault="00FA5DDD" w:rsidP="00FA5DDD">
      <w:pPr>
        <w:numPr>
          <w:ilvl w:val="0"/>
          <w:numId w:val="27"/>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Liquiditätsprognose liegt vor und war erschöpfend Gegenstand in den letzten Ausschüssen</w:t>
      </w:r>
    </w:p>
    <w:p w:rsidR="00FA5DDD" w:rsidRPr="00FA5DDD" w:rsidRDefault="00FA5DDD" w:rsidP="00FA5DDD">
      <w:pPr>
        <w:spacing w:line="254" w:lineRule="auto"/>
        <w:ind w:left="284" w:hanging="284"/>
        <w:jc w:val="both"/>
        <w:rPr>
          <w:rFonts w:asciiTheme="minorHAnsi" w:eastAsia="Calibri" w:hAnsiTheme="minorHAnsi" w:cstheme="minorHAnsi"/>
        </w:rPr>
      </w:pPr>
    </w:p>
    <w:p w:rsidR="00FA5DDD" w:rsidRPr="00FA5DDD" w:rsidRDefault="00FA5DDD" w:rsidP="00FA5DDD">
      <w:pPr>
        <w:numPr>
          <w:ilvl w:val="0"/>
          <w:numId w:val="26"/>
        </w:numPr>
        <w:spacing w:line="254" w:lineRule="auto"/>
        <w:ind w:left="284" w:hanging="284"/>
        <w:jc w:val="both"/>
        <w:rPr>
          <w:rFonts w:asciiTheme="minorHAnsi" w:eastAsia="Calibri" w:hAnsiTheme="minorHAnsi" w:cstheme="minorHAnsi"/>
          <w:b/>
        </w:rPr>
      </w:pPr>
      <w:r w:rsidRPr="00FA5DDD">
        <w:rPr>
          <w:rFonts w:asciiTheme="minorHAnsi" w:eastAsia="Calibri" w:hAnsiTheme="minorHAnsi" w:cstheme="minorHAnsi"/>
          <w:b/>
        </w:rPr>
        <w:t>Termine</w:t>
      </w:r>
    </w:p>
    <w:p w:rsidR="00FA5DDD" w:rsidRPr="00FA5DDD" w:rsidRDefault="00FA5DDD" w:rsidP="00FA5DDD">
      <w:pPr>
        <w:numPr>
          <w:ilvl w:val="0"/>
          <w:numId w:val="28"/>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 xml:space="preserve">am 19.11.2019 um 19:00 Uhr, im Ratssaal der Stadtbibliothek Nordhausen, Kooperationsveranstaltung der KZ-Gedenkstätte Mittelbau-Dora mit der Landeszentrale für politische Bildung Thüringen „Antisemitismus in der DDR. Manifestationen und Folgen des Feindbildes Israel“ </w:t>
      </w:r>
    </w:p>
    <w:p w:rsidR="00FA5DDD" w:rsidRPr="00FA5DDD" w:rsidRDefault="00FA5DDD" w:rsidP="00FA5DDD">
      <w:pPr>
        <w:numPr>
          <w:ilvl w:val="0"/>
          <w:numId w:val="28"/>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am 22.11.2019 ab 18:00 Uhr, Lange Nacht der Wissenschaften</w:t>
      </w:r>
    </w:p>
    <w:p w:rsidR="00FA5DDD" w:rsidRPr="00FA5DDD" w:rsidRDefault="00FA5DDD" w:rsidP="00FA5DDD">
      <w:pPr>
        <w:numPr>
          <w:ilvl w:val="0"/>
          <w:numId w:val="28"/>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am 29.11.2019 ab 15:00 Uhr, Weihnachtsmarkt im Kindergarten „Sonnenhof“</w:t>
      </w:r>
    </w:p>
    <w:p w:rsidR="00FA5DDD" w:rsidRPr="00FA5DDD" w:rsidRDefault="00FA5DDD" w:rsidP="00FA5DDD">
      <w:pPr>
        <w:numPr>
          <w:ilvl w:val="0"/>
          <w:numId w:val="28"/>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 xml:space="preserve">am 07.12.2019 um 11:00 Uhr MDR, „Mach dich ran“ in der St. Johanniskirche in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Sendung wird voraussichtlich am 16.12.2019 um 19:50 Uhr im MDR-Fernsehen ausgestrahlt</w:t>
      </w:r>
    </w:p>
    <w:p w:rsidR="00FA5DDD" w:rsidRPr="00FA5DDD" w:rsidRDefault="00FA5DDD" w:rsidP="00FA5DDD">
      <w:pPr>
        <w:numPr>
          <w:ilvl w:val="0"/>
          <w:numId w:val="28"/>
        </w:numPr>
        <w:spacing w:line="254" w:lineRule="auto"/>
        <w:ind w:left="426" w:hanging="142"/>
        <w:jc w:val="both"/>
        <w:rPr>
          <w:rFonts w:asciiTheme="minorHAnsi" w:eastAsia="Calibri" w:hAnsiTheme="minorHAnsi" w:cstheme="minorHAnsi"/>
        </w:rPr>
      </w:pPr>
      <w:r w:rsidRPr="00FA5DDD">
        <w:rPr>
          <w:rFonts w:asciiTheme="minorHAnsi" w:eastAsia="Calibri" w:hAnsiTheme="minorHAnsi" w:cstheme="minorHAnsi"/>
        </w:rPr>
        <w:t xml:space="preserve">am 18.12.2019 um 16:00 Uhr, Weihnachtsfest Jugendzentrum </w:t>
      </w:r>
      <w:proofErr w:type="spellStart"/>
      <w:r w:rsidRPr="00FA5DDD">
        <w:rPr>
          <w:rFonts w:asciiTheme="minorHAnsi" w:eastAsia="Calibri" w:hAnsiTheme="minorHAnsi" w:cstheme="minorHAnsi"/>
        </w:rPr>
        <w:t>Ellrich</w:t>
      </w:r>
      <w:proofErr w:type="spellEnd"/>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04. Informationen der Kreistagsmitglieder, Fraktionsvorsitzenden und Ortsteilbürgermeister</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Der Bürgermeister berichtete, dass im Kreistag die Haushaltssatzung des Landkreises Nordhausen im Entwurf mit der Kreis- und Schulumlage vorgestellt wurde. Des Weiteren wurde die Änderungssatzung der Abfallgebühren beschlossen, das Azubi Ticket ist verlängert worden und ein neuer Integrationsbeirat wurde ernannt. Im Übrigen wurde der Unterbringungsbeschluss zu den Gemeinschaftsunterkünften beschlossen. Für die Unterkunft in </w:t>
      </w:r>
      <w:proofErr w:type="spellStart"/>
      <w:r w:rsidRPr="00FA5DDD">
        <w:rPr>
          <w:rFonts w:asciiTheme="minorHAnsi" w:eastAsia="Calibri" w:hAnsiTheme="minorHAnsi" w:cstheme="minorHAnsi"/>
        </w:rPr>
        <w:t>Sülzhayn</w:t>
      </w:r>
      <w:proofErr w:type="spellEnd"/>
      <w:r w:rsidRPr="00FA5DDD">
        <w:rPr>
          <w:rFonts w:asciiTheme="minorHAnsi" w:eastAsia="Calibri" w:hAnsiTheme="minorHAnsi" w:cstheme="minorHAnsi"/>
        </w:rPr>
        <w:t xml:space="preserve"> ändert sich nichts. Das Mobilitätskonzept des Landkreises Nordhausen ist Gegenstand einer Untersuchung der Regionalen Planungsgemeinschaft. Das Regionale Entwicklungskonzept des Landkreises wird gefördert. Der Stadtrat wird darüber befinden, ob die Stadt Mitglied wird oder nicht.</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Herr Künzel bezog sich auf die Feier im Lindenhof am 11.11.2019. Er sah die Veranstaltung als gelungen an. Jedoch hätte er sich für die Gäste aus </w:t>
      </w:r>
      <w:proofErr w:type="spellStart"/>
      <w:r w:rsidRPr="00FA5DDD">
        <w:rPr>
          <w:rFonts w:asciiTheme="minorHAnsi" w:eastAsia="Calibri" w:hAnsiTheme="minorHAnsi" w:cstheme="minorHAnsi"/>
        </w:rPr>
        <w:t>Walkenried</w:t>
      </w:r>
      <w:proofErr w:type="spellEnd"/>
      <w:r w:rsidRPr="00FA5DDD">
        <w:rPr>
          <w:rFonts w:asciiTheme="minorHAnsi" w:eastAsia="Calibri" w:hAnsiTheme="minorHAnsi" w:cstheme="minorHAnsi"/>
        </w:rPr>
        <w:t xml:space="preserve"> einen Gästetisch gewünscht, da er den Eindruck hatte, dass niemand sich um sie gekümmert habe.</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Frau Nebelung wies darauf hin, dass die BBE im geschlossenen Teil eine Empfehlung an den Bau- und Umweltausschuss geben wird.</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Herr </w:t>
      </w:r>
      <w:proofErr w:type="spellStart"/>
      <w:r w:rsidRPr="00FA5DDD">
        <w:rPr>
          <w:rFonts w:asciiTheme="minorHAnsi" w:eastAsia="Calibri" w:hAnsiTheme="minorHAnsi" w:cstheme="minorHAnsi"/>
        </w:rPr>
        <w:t>Weyand</w:t>
      </w:r>
      <w:proofErr w:type="spellEnd"/>
      <w:r w:rsidRPr="00FA5DDD">
        <w:rPr>
          <w:rFonts w:asciiTheme="minorHAnsi" w:eastAsia="Calibri" w:hAnsiTheme="minorHAnsi" w:cstheme="minorHAnsi"/>
        </w:rPr>
        <w:t xml:space="preserve"> war ebenfalls am 11.11. im Lindenhof anwesend und empfand dies als eine tolle Veranstaltung. Im nächsten Jahr findet der Bau des Radweges zwischen </w:t>
      </w:r>
      <w:proofErr w:type="spellStart"/>
      <w:r w:rsidRPr="00FA5DDD">
        <w:rPr>
          <w:rFonts w:asciiTheme="minorHAnsi" w:eastAsia="Calibri" w:hAnsiTheme="minorHAnsi" w:cstheme="minorHAnsi"/>
        </w:rPr>
        <w:t>Walkenried</w:t>
      </w:r>
      <w:proofErr w:type="spellEnd"/>
      <w:r w:rsidRPr="00FA5DDD">
        <w:rPr>
          <w:rFonts w:asciiTheme="minorHAnsi" w:eastAsia="Calibri" w:hAnsiTheme="minorHAnsi" w:cstheme="minorHAnsi"/>
        </w:rPr>
        <w:t xml:space="preserve"> und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statt. Insofern könnte man eine Veranstaltung organisieren.</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Frau Kirchner nahm ebenfalls Bezug auf die Veranstaltung am 11.11. und erklärte, dass sie Gäste aus </w:t>
      </w:r>
      <w:proofErr w:type="spellStart"/>
      <w:r w:rsidRPr="00FA5DDD">
        <w:rPr>
          <w:rFonts w:asciiTheme="minorHAnsi" w:eastAsia="Calibri" w:hAnsiTheme="minorHAnsi" w:cstheme="minorHAnsi"/>
        </w:rPr>
        <w:t>Walkenried</w:t>
      </w:r>
      <w:proofErr w:type="spellEnd"/>
      <w:r w:rsidRPr="00FA5DDD">
        <w:rPr>
          <w:rFonts w:asciiTheme="minorHAnsi" w:eastAsia="Calibri" w:hAnsiTheme="minorHAnsi" w:cstheme="minorHAnsi"/>
        </w:rPr>
        <w:t xml:space="preserve"> begrüßte und man sich sehr darüber gefreut hatte, sich dort wiederzusehen.</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Herr Flohr teilte mit, dass </w:t>
      </w:r>
      <w:proofErr w:type="spellStart"/>
      <w:r w:rsidRPr="00FA5DDD">
        <w:rPr>
          <w:rFonts w:asciiTheme="minorHAnsi" w:eastAsia="Calibri" w:hAnsiTheme="minorHAnsi" w:cstheme="minorHAnsi"/>
        </w:rPr>
        <w:t>Appenrode</w:t>
      </w:r>
      <w:proofErr w:type="spellEnd"/>
      <w:r w:rsidRPr="00FA5DDD">
        <w:rPr>
          <w:rFonts w:asciiTheme="minorHAnsi" w:eastAsia="Calibri" w:hAnsiTheme="minorHAnsi" w:cstheme="minorHAnsi"/>
        </w:rPr>
        <w:t xml:space="preserve"> sich für den Dorfentwicklungspreis beworben hat. Damit sind sie einer von 3 Thüringer Kandidaten. Am Ende der Woche erfolgt die Information, ob die Teilnahme erfolgen kann. Des Weiteren wurde der Ortsteilrat neu gewählt. Er schlug vor, dass man einmal oder zweimal im Jahr ein Treffen aller Ortsteilräte aller Ortsteile organisieren könnte.</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05. Bürgerfragestunde</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Herr Schulze freute sich, dass die Veranstaltung am 11.11. so gut angenommen wurde. Er wiederholte seine Worte vom 11.11. und erklärte, dass die Stadt ein kulturelles Zentrum für alle benötige. Insofern fragte er, was der Stadtrat gedenkt in diese Richtung zu unternehmen. Des Weiteren führte er aus, dass ein Gästetisch geplant war, die Umsetzung aber nicht stattfinden konnte aufgrund mangelnder Rückmeldungen. </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Der Bürgermeister erklärte, dass hinsichtlich eines kulturellen Zentrums zuerst einmal eine Position entwickelt werden müsse. Sodann gab er das Wort an die Fraktionen weiter. Herr Holzhause teilte die Kritik an dem 11.11. nicht. Er habe nicht erkennen können, dass die </w:t>
      </w:r>
      <w:proofErr w:type="spellStart"/>
      <w:r w:rsidRPr="00FA5DDD">
        <w:rPr>
          <w:rFonts w:asciiTheme="minorHAnsi" w:eastAsia="Calibri" w:hAnsiTheme="minorHAnsi" w:cstheme="minorHAnsi"/>
        </w:rPr>
        <w:t>Walkenrieder</w:t>
      </w:r>
      <w:proofErr w:type="spellEnd"/>
      <w:r w:rsidRPr="00FA5DDD">
        <w:rPr>
          <w:rFonts w:asciiTheme="minorHAnsi" w:eastAsia="Calibri" w:hAnsiTheme="minorHAnsi" w:cstheme="minorHAnsi"/>
        </w:rPr>
        <w:t xml:space="preserve"> sich nicht wohl gefühlt haben. Bezüglich des Lindenhofes bleibe abzuwarten, wie sich dies weiter entwickle. Herr Schulze sagte, dass es nicht um den Lindenhof gehe, sondern allgemein um eine Kulturstätte. Herr Schlichting sagte, dass er und Herr </w:t>
      </w:r>
      <w:proofErr w:type="spellStart"/>
      <w:r w:rsidRPr="00FA5DDD">
        <w:rPr>
          <w:rFonts w:asciiTheme="minorHAnsi" w:eastAsia="Calibri" w:hAnsiTheme="minorHAnsi" w:cstheme="minorHAnsi"/>
        </w:rPr>
        <w:t>Ehrhold</w:t>
      </w:r>
      <w:proofErr w:type="spellEnd"/>
      <w:r w:rsidRPr="00FA5DDD">
        <w:rPr>
          <w:rFonts w:asciiTheme="minorHAnsi" w:eastAsia="Calibri" w:hAnsiTheme="minorHAnsi" w:cstheme="minorHAnsi"/>
        </w:rPr>
        <w:t xml:space="preserve"> ebenfalls am 11.11. anwesend waren. Das Bürgerhaus befinde sich in der Planung. Insofern sucht man nach einer Lösung. Herr Künzel sagte, dass in Vorbereitung auf das Bürgerhaus darüber bereits gesprochen wurde. Frau Nebelung sagte, dass bereits sehr ausführlich über die Thematik gesprochen wurde. Im geschlossenen Teil würde sie mehr dazu sagen wollen. Herr </w:t>
      </w:r>
      <w:proofErr w:type="spellStart"/>
      <w:r w:rsidRPr="00FA5DDD">
        <w:rPr>
          <w:rFonts w:asciiTheme="minorHAnsi" w:eastAsia="Calibri" w:hAnsiTheme="minorHAnsi" w:cstheme="minorHAnsi"/>
        </w:rPr>
        <w:t>Weyand</w:t>
      </w:r>
      <w:proofErr w:type="spellEnd"/>
      <w:r w:rsidRPr="00FA5DDD">
        <w:rPr>
          <w:rFonts w:asciiTheme="minorHAnsi" w:eastAsia="Calibri" w:hAnsiTheme="minorHAnsi" w:cstheme="minorHAnsi"/>
        </w:rPr>
        <w:t xml:space="preserve"> sagte, dass man die Bürger mit einbinden müsse. Herr Flohr erklärte, dass zuerst einmal die finanzielle Frage geklärt werden müsse. Die Stätte müsste von dem Geld Dritter bezahlt werden. Die </w:t>
      </w:r>
      <w:r w:rsidRPr="00FA5DDD">
        <w:rPr>
          <w:rFonts w:asciiTheme="minorHAnsi" w:eastAsia="Calibri" w:hAnsiTheme="minorHAnsi" w:cstheme="minorHAnsi"/>
        </w:rPr>
        <w:lastRenderedPageBreak/>
        <w:t>schlechten Straßen und Feuerwehrhäuser haben mehr Priorität. Des Weiteren wies er auf die Gewerbesteuer hin. Der Bürgermeister wies darauf hin, dass dies weiter im nächsten Stadtrat besprochen werden sollte.</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Frau Reinhardt sagte, das Problem sei, dass kein Saal vorhanden sei. Sie habe zwei Weihnachtsfeiern mit insgesamt 140 Personen. Leider könne sie nicht mehr annehmen, da kein Raum groß genug dafür sei. Sie möchte dies den Stadträten zu bedenken geben. </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Frau Schurzmann erklärte, dass ihre Mutter jahrelang die Gedenkstätte Juliushütte gepflegt hatte. Nachdem die Pflege durch ihre Mutter nicht mehr wahrgenommen wurde habe das Gras einen Meter hoch gestanden. Dies sei ein Anzeichen für sie, dass dort nichts gemacht wurde. Es haben Bäume über dem Weg gelegen und die Gedenktafeln seien schmutzig gewesen. Des Weiteren seien Äste abgeknickt. Dies habe sie der Stadt auch mitgeteilt. Es seien sogar Bürger auf sie zugekommen. Sie sagte, dass die Gedenkstätte in Vergessenheit geraten sei und fragte, wie es weiter gehen würde und warum diese in dem Zustand sei. Der Bürgermeister erklärte, dass die Stadt nicht Eigentümer dieser Fläche sei. Ihre Fragen werden aber weitergereicht an die Stiftung Naturschutz Thüringen. Von dort aus wird sie eine Antwort erhalten. Letzte Woche fand bereits ein Termin statt mit der Stiftung Naturschutz. Am 12.12. oder 16.12.2019 ist ein Folgetermin in Planung. Die Gräberstätte in </w:t>
      </w:r>
      <w:proofErr w:type="spellStart"/>
      <w:r w:rsidRPr="00FA5DDD">
        <w:rPr>
          <w:rFonts w:asciiTheme="minorHAnsi" w:eastAsia="Calibri" w:hAnsiTheme="minorHAnsi" w:cstheme="minorHAnsi"/>
        </w:rPr>
        <w:t>Walkenried</w:t>
      </w:r>
      <w:proofErr w:type="spellEnd"/>
      <w:r w:rsidRPr="00FA5DDD">
        <w:rPr>
          <w:rFonts w:asciiTheme="minorHAnsi" w:eastAsia="Calibri" w:hAnsiTheme="minorHAnsi" w:cstheme="minorHAnsi"/>
        </w:rPr>
        <w:t xml:space="preserve"> wird durch den Landkreis unterstützt. Die Denkmalschutzfrage und </w:t>
      </w:r>
      <w:proofErr w:type="spellStart"/>
      <w:r w:rsidRPr="00FA5DDD">
        <w:rPr>
          <w:rFonts w:asciiTheme="minorHAnsi" w:eastAsia="Calibri" w:hAnsiTheme="minorHAnsi" w:cstheme="minorHAnsi"/>
        </w:rPr>
        <w:t>Gräberstättenverordnung</w:t>
      </w:r>
      <w:proofErr w:type="spellEnd"/>
      <w:r w:rsidRPr="00FA5DDD">
        <w:rPr>
          <w:rFonts w:asciiTheme="minorHAnsi" w:eastAsia="Calibri" w:hAnsiTheme="minorHAnsi" w:cstheme="minorHAnsi"/>
        </w:rPr>
        <w:t xml:space="preserve"> muss mit beachtet werden. Es gilt diesen Bereich neu zu </w:t>
      </w:r>
      <w:proofErr w:type="spellStart"/>
      <w:r w:rsidRPr="00FA5DDD">
        <w:rPr>
          <w:rFonts w:asciiTheme="minorHAnsi" w:eastAsia="Calibri" w:hAnsiTheme="minorHAnsi" w:cstheme="minorHAnsi"/>
        </w:rPr>
        <w:t>beplanen</w:t>
      </w:r>
      <w:proofErr w:type="spellEnd"/>
      <w:r w:rsidRPr="00FA5DDD">
        <w:rPr>
          <w:rFonts w:asciiTheme="minorHAnsi" w:eastAsia="Calibri" w:hAnsiTheme="minorHAnsi" w:cstheme="minorHAnsi"/>
        </w:rPr>
        <w:t xml:space="preserve">. Ein Fachplaner müsse angefordert werden, welcher die Beteiligten mit einbeziehe. Die Gedenkstätte geht über zwei Bundesländer, dadurch  gebe es viele Beteiligte. Das gemeinsame Ziel sei es, im nächsten Jahr vorzustellen, wie es weitergehe. Es wird eine Begehung vor Ort mit den niedersächsischen Kollegen stattfinden. Frau Schurzmann fragte, warum es erst jetzt besprochen wird, nach 30 Jahren Einheit. Der Bürgermeister übergab das Wort an Herrn </w:t>
      </w:r>
      <w:proofErr w:type="spellStart"/>
      <w:r w:rsidRPr="00FA5DDD">
        <w:rPr>
          <w:rFonts w:asciiTheme="minorHAnsi" w:eastAsia="Calibri" w:hAnsiTheme="minorHAnsi" w:cstheme="minorHAnsi"/>
        </w:rPr>
        <w:t>Ehrhold</w:t>
      </w:r>
      <w:proofErr w:type="spellEnd"/>
      <w:r w:rsidRPr="00FA5DDD">
        <w:rPr>
          <w:rFonts w:asciiTheme="minorHAnsi" w:eastAsia="Calibri" w:hAnsiTheme="minorHAnsi" w:cstheme="minorHAnsi"/>
        </w:rPr>
        <w:t xml:space="preserve">. Herr </w:t>
      </w:r>
      <w:proofErr w:type="spellStart"/>
      <w:r w:rsidRPr="00FA5DDD">
        <w:rPr>
          <w:rFonts w:asciiTheme="minorHAnsi" w:eastAsia="Calibri" w:hAnsiTheme="minorHAnsi" w:cstheme="minorHAnsi"/>
        </w:rPr>
        <w:t>Ehrhold</w:t>
      </w:r>
      <w:proofErr w:type="spellEnd"/>
      <w:r w:rsidRPr="00FA5DDD">
        <w:rPr>
          <w:rFonts w:asciiTheme="minorHAnsi" w:eastAsia="Calibri" w:hAnsiTheme="minorHAnsi" w:cstheme="minorHAnsi"/>
        </w:rPr>
        <w:t xml:space="preserve"> teilte mit, dass der Kampf der Zuständigkeit schon über Jahre gehe. Es gab die Eigeninitiative durch ihre Mutter und dadurch war der Ort immer in Ordnung.</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Herr </w:t>
      </w:r>
      <w:proofErr w:type="spellStart"/>
      <w:r w:rsidRPr="00FA5DDD">
        <w:rPr>
          <w:rFonts w:asciiTheme="minorHAnsi" w:eastAsia="Calibri" w:hAnsiTheme="minorHAnsi" w:cstheme="minorHAnsi"/>
        </w:rPr>
        <w:t>Kieser</w:t>
      </w:r>
      <w:proofErr w:type="spellEnd"/>
      <w:r w:rsidRPr="00FA5DDD">
        <w:rPr>
          <w:rFonts w:asciiTheme="minorHAnsi" w:eastAsia="Calibri" w:hAnsiTheme="minorHAnsi" w:cstheme="minorHAnsi"/>
        </w:rPr>
        <w:t xml:space="preserve"> fragte, ob eine Begrenzung für den Schwerlastverkehr in der Salzstraße möglich sei, da bei den Bürgern das Geschirr im Schrank wackeln würde. Hier soll eine Prüfung erfolgen.</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06. Beschluss-Nr. 020-19/24</w:t>
      </w: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      Genehmigung der Niederschrift der öffentlichen Sitzung vom 16.09.2019</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Zur Niederschrift gab es keine Anmerkungen oder Ergänzungen. </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Der Stadtrat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genehmigt due Niederschrift der öffentlichen Sitzung vom 16.09.2019.</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Der Beschluss wurde mi 18 Ja-Stimmen und 2 Enthaltungen gefasst.</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07. Beschluss-Nr. 021-19/24</w:t>
      </w: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       Aufstellungs- und Auslegungsbeschluss Nr. 03 Morgenröte</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Der Bürgermeister erklärte, dass eine Ergänzungssatzung vorgesehen sei und ging insofern auf die entsprechenden Flurstücke ein. Der Sachverhalt wurde im Bau- und Umweltausschuss besprochen. Es liegen die einstimmigen Empfehlungen zur Zustimmung des Bau- und Umweltausschusses sowie der Haupt- und Vergabeausschusses vor. </w:t>
      </w:r>
    </w:p>
    <w:p w:rsidR="00FA5DDD" w:rsidRPr="00FA5DDD" w:rsidRDefault="00FA5DDD" w:rsidP="00FA5DDD">
      <w:pPr>
        <w:spacing w:line="254" w:lineRule="auto"/>
        <w:jc w:val="both"/>
        <w:rPr>
          <w:rFonts w:asciiTheme="minorHAnsi" w:eastAsia="Calibri" w:hAnsiTheme="minorHAnsi" w:cstheme="minorHAnsi"/>
        </w:rPr>
      </w:pPr>
    </w:p>
    <w:p w:rsidR="00FA5DDD" w:rsidRPr="00FA5DDD" w:rsidRDefault="00FA5DDD" w:rsidP="00FA5DDD">
      <w:pPr>
        <w:jc w:val="both"/>
        <w:rPr>
          <w:rFonts w:asciiTheme="minorHAnsi" w:eastAsia="Calibri" w:hAnsiTheme="minorHAnsi" w:cstheme="minorHAnsi"/>
        </w:rPr>
      </w:pPr>
      <w:r w:rsidRPr="00FA5DDD">
        <w:rPr>
          <w:rFonts w:asciiTheme="minorHAnsi" w:eastAsia="Calibri" w:hAnsiTheme="minorHAnsi" w:cstheme="minorHAnsi"/>
        </w:rPr>
        <w:t xml:space="preserve">Der Stadtrat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beschließt in seiner öffentlichen Sitzung:</w:t>
      </w:r>
    </w:p>
    <w:p w:rsidR="00FA5DDD" w:rsidRPr="00FA5DDD" w:rsidRDefault="00FA5DDD" w:rsidP="00FA5DDD">
      <w:pPr>
        <w:jc w:val="both"/>
        <w:rPr>
          <w:rFonts w:asciiTheme="minorHAnsi" w:eastAsia="Calibri" w:hAnsiTheme="minorHAnsi" w:cstheme="minorHAnsi"/>
        </w:rPr>
      </w:pPr>
    </w:p>
    <w:p w:rsidR="00FA5DDD" w:rsidRPr="00FA5DDD" w:rsidRDefault="00FA5DDD" w:rsidP="00FA5DDD">
      <w:pPr>
        <w:numPr>
          <w:ilvl w:val="0"/>
          <w:numId w:val="19"/>
        </w:numPr>
        <w:ind w:left="720" w:hanging="360"/>
        <w:jc w:val="both"/>
        <w:rPr>
          <w:rFonts w:asciiTheme="minorHAnsi" w:eastAsia="Calibri" w:hAnsiTheme="minorHAnsi" w:cstheme="minorHAnsi"/>
        </w:rPr>
      </w:pPr>
      <w:r w:rsidRPr="00FA5DDD">
        <w:rPr>
          <w:rFonts w:asciiTheme="minorHAnsi" w:eastAsia="Calibri" w:hAnsiTheme="minorHAnsi" w:cstheme="minorHAnsi"/>
        </w:rPr>
        <w:t xml:space="preserve">Das gesetzlich durch das Baugesetzbuch vorgeschriebene Planverfahren zur Aufstellung der Ergänzungssatzung Nr. 03 "Morgenröte / Wolfsgraben“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gemäß § 34 (4) Nr. 3 BauGB auf der Grundlage des § 34 (4) bis (6) BauGB </w:t>
      </w:r>
      <w:proofErr w:type="spellStart"/>
      <w:r w:rsidRPr="00FA5DDD">
        <w:rPr>
          <w:rFonts w:asciiTheme="minorHAnsi" w:eastAsia="Calibri" w:hAnsiTheme="minorHAnsi" w:cstheme="minorHAnsi"/>
        </w:rPr>
        <w:t>i.V.m</w:t>
      </w:r>
      <w:proofErr w:type="spellEnd"/>
      <w:r w:rsidRPr="00FA5DDD">
        <w:rPr>
          <w:rFonts w:asciiTheme="minorHAnsi" w:eastAsia="Calibri" w:hAnsiTheme="minorHAnsi" w:cstheme="minorHAnsi"/>
        </w:rPr>
        <w:t>. § 1 (3) und § 2 (1) BauGB in dem gemäß Anlage zu diesem Beschluss festgesetzten räumlichen Geltungsbereich soll eingeleitet werden. Die Anlage ist Bestandteil des Beschlusses.</w:t>
      </w:r>
    </w:p>
    <w:p w:rsidR="00FA5DDD" w:rsidRPr="00FA5DDD" w:rsidRDefault="00FA5DDD" w:rsidP="00FA5DDD">
      <w:pPr>
        <w:ind w:left="720"/>
        <w:jc w:val="both"/>
        <w:rPr>
          <w:rFonts w:asciiTheme="minorHAnsi" w:eastAsia="Calibri" w:hAnsiTheme="minorHAnsi" w:cstheme="minorHAnsi"/>
        </w:rPr>
      </w:pPr>
    </w:p>
    <w:p w:rsidR="00FA5DDD" w:rsidRPr="00FA5DDD" w:rsidRDefault="00FA5DDD" w:rsidP="00FA5DDD">
      <w:pPr>
        <w:numPr>
          <w:ilvl w:val="0"/>
          <w:numId w:val="20"/>
        </w:numPr>
        <w:ind w:left="720" w:hanging="360"/>
        <w:jc w:val="both"/>
        <w:rPr>
          <w:rFonts w:asciiTheme="minorHAnsi" w:eastAsia="Calibri" w:hAnsiTheme="minorHAnsi" w:cstheme="minorHAnsi"/>
        </w:rPr>
      </w:pPr>
      <w:r w:rsidRPr="00FA5DDD">
        <w:rPr>
          <w:rFonts w:asciiTheme="minorHAnsi" w:eastAsia="Calibri" w:hAnsiTheme="minorHAnsi" w:cstheme="minorHAnsi"/>
        </w:rPr>
        <w:t xml:space="preserve">Die Billigung des Entwurfs der Ergänzungssatzung Nr. 03 "Morgenröte / Wolfsgraben“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im festgesetzten räumlichen Geltungsbereich sowie der Begründung in den vorliegenden Fassungen.</w:t>
      </w:r>
    </w:p>
    <w:p w:rsidR="00FA5DDD" w:rsidRPr="00FA5DDD" w:rsidRDefault="00FA5DDD" w:rsidP="00FA5DDD">
      <w:pPr>
        <w:ind w:left="720"/>
        <w:jc w:val="both"/>
        <w:rPr>
          <w:rFonts w:asciiTheme="minorHAnsi" w:eastAsia="Calibri" w:hAnsiTheme="minorHAnsi" w:cstheme="minorHAnsi"/>
        </w:rPr>
      </w:pPr>
    </w:p>
    <w:p w:rsidR="00FA5DDD" w:rsidRPr="00FA5DDD" w:rsidRDefault="00FA5DDD" w:rsidP="00FA5DDD">
      <w:pPr>
        <w:numPr>
          <w:ilvl w:val="0"/>
          <w:numId w:val="21"/>
        </w:numPr>
        <w:ind w:left="720" w:hanging="360"/>
        <w:jc w:val="both"/>
        <w:rPr>
          <w:rFonts w:asciiTheme="minorHAnsi" w:eastAsia="Calibri" w:hAnsiTheme="minorHAnsi" w:cstheme="minorHAnsi"/>
        </w:rPr>
      </w:pPr>
      <w:r w:rsidRPr="00FA5DDD">
        <w:rPr>
          <w:rFonts w:asciiTheme="minorHAnsi" w:eastAsia="Calibri" w:hAnsiTheme="minorHAnsi" w:cstheme="minorHAnsi"/>
        </w:rPr>
        <w:t>Als umweltbezogene Informationen für das Planverfahren sind erforderlich und zur Zeit verfügbar: Regionalplan Nordthüringen RP-NT 2012 und wirksamer Flächennutzungsplan.</w:t>
      </w:r>
    </w:p>
    <w:p w:rsidR="00FA5DDD" w:rsidRPr="00FA5DDD" w:rsidRDefault="00FA5DDD" w:rsidP="00FA5DDD">
      <w:pPr>
        <w:ind w:left="720"/>
        <w:jc w:val="both"/>
        <w:rPr>
          <w:rFonts w:asciiTheme="minorHAnsi" w:eastAsia="Calibri" w:hAnsiTheme="minorHAnsi" w:cstheme="minorHAnsi"/>
        </w:rPr>
      </w:pPr>
      <w:r w:rsidRPr="00FA5DDD">
        <w:rPr>
          <w:rFonts w:asciiTheme="minorHAnsi" w:eastAsia="Calibri" w:hAnsiTheme="minorHAnsi" w:cstheme="minorHAnsi"/>
        </w:rPr>
        <w:t xml:space="preserve">Die Aufstellung der Ergänzungssatzung Nr. 03 "Morgenröte / Wolfsgraben“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soll im beschleunigten Verfahren gemäß § 13 BauGB und somit ohne Umweltprüfung gemäß § 2 (4) BauGB, ohne Umweltbericht nach § 2a BauGB, ohne Angaben nach § 3 (2) Satz 2 BauGB und zusammenfassender Erklärung nach § 10a (1) BauGB durchgeführt werden. Von der frühzeitigen Unterrichtung und Erörterung nach § 3 (1) und § 4 (1) BauGB soll gemäß § 13 (2) Nr. 1 BauGB abgesehen werden.</w:t>
      </w:r>
    </w:p>
    <w:p w:rsidR="00FA5DDD" w:rsidRPr="00FA5DDD" w:rsidRDefault="00FA5DDD" w:rsidP="00FA5DDD">
      <w:pPr>
        <w:ind w:left="720"/>
        <w:jc w:val="both"/>
        <w:rPr>
          <w:rFonts w:asciiTheme="minorHAnsi" w:eastAsia="Calibri" w:hAnsiTheme="minorHAnsi" w:cstheme="minorHAnsi"/>
        </w:rPr>
      </w:pPr>
    </w:p>
    <w:p w:rsidR="00FA5DDD" w:rsidRPr="00FA5DDD" w:rsidRDefault="00FA5DDD" w:rsidP="00FA5DDD">
      <w:pPr>
        <w:numPr>
          <w:ilvl w:val="0"/>
          <w:numId w:val="22"/>
        </w:numPr>
        <w:ind w:left="720" w:hanging="360"/>
        <w:jc w:val="both"/>
        <w:rPr>
          <w:rFonts w:asciiTheme="minorHAnsi" w:eastAsia="Calibri" w:hAnsiTheme="minorHAnsi" w:cstheme="minorHAnsi"/>
        </w:rPr>
      </w:pPr>
      <w:r w:rsidRPr="00FA5DDD">
        <w:rPr>
          <w:rFonts w:asciiTheme="minorHAnsi" w:eastAsia="Calibri" w:hAnsiTheme="minorHAnsi" w:cstheme="minorHAnsi"/>
        </w:rPr>
        <w:lastRenderedPageBreak/>
        <w:t xml:space="preserve">Die öffentliche Auslegung des Entwurfs zur Aufstellung der Ergänzungssatzung Nr. 03 "Morgenröte / Wolfsgraben“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gemäß § 34 (4) Nr. 3 BauGB sowie die Begründung in den vorliegenden Fassungen.</w:t>
      </w:r>
    </w:p>
    <w:p w:rsidR="00FA5DDD" w:rsidRPr="00FA5DDD" w:rsidRDefault="00FA5DDD" w:rsidP="00FA5DDD">
      <w:pPr>
        <w:ind w:left="720"/>
        <w:jc w:val="both"/>
        <w:rPr>
          <w:rFonts w:asciiTheme="minorHAnsi" w:eastAsia="Calibri" w:hAnsiTheme="minorHAnsi" w:cstheme="minorHAnsi"/>
        </w:rPr>
      </w:pPr>
    </w:p>
    <w:p w:rsidR="00FA5DDD" w:rsidRPr="00FA5DDD" w:rsidRDefault="00FA5DDD" w:rsidP="00FA5DDD">
      <w:pPr>
        <w:numPr>
          <w:ilvl w:val="0"/>
          <w:numId w:val="23"/>
        </w:numPr>
        <w:ind w:left="720" w:hanging="360"/>
        <w:jc w:val="both"/>
        <w:rPr>
          <w:rFonts w:asciiTheme="minorHAnsi" w:eastAsia="Calibri" w:hAnsiTheme="minorHAnsi" w:cstheme="minorHAnsi"/>
        </w:rPr>
      </w:pPr>
      <w:r w:rsidRPr="00FA5DDD">
        <w:rPr>
          <w:rFonts w:asciiTheme="minorHAnsi" w:eastAsia="Calibri" w:hAnsiTheme="minorHAnsi" w:cstheme="minorHAnsi"/>
        </w:rPr>
        <w:t xml:space="preserve">Mit der Ausarbeitung der Unterlagen zur Aufstellung der Ergänzungssatzung Nr. 03 "Morgenröte / Wolfsgraben“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soll das Stadtplanungsbüro Meißner &amp; </w:t>
      </w:r>
      <w:proofErr w:type="spellStart"/>
      <w:r w:rsidRPr="00FA5DDD">
        <w:rPr>
          <w:rFonts w:asciiTheme="minorHAnsi" w:eastAsia="Calibri" w:hAnsiTheme="minorHAnsi" w:cstheme="minorHAnsi"/>
        </w:rPr>
        <w:t>Dumjahn</w:t>
      </w:r>
      <w:proofErr w:type="spellEnd"/>
      <w:r w:rsidRPr="00FA5DDD">
        <w:rPr>
          <w:rFonts w:asciiTheme="minorHAnsi" w:eastAsia="Calibri" w:hAnsiTheme="minorHAnsi" w:cstheme="minorHAnsi"/>
        </w:rPr>
        <w:t>, K. – Kollwitz – Straße 9, 99734 Nordhausen beauftragt werden.</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Der Beschluss wurde einstimmig gefasst.</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08. Beschluss-Nr. 022-19/24</w:t>
      </w: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       Erweiterung der Zweckvereinbarung „IT-Verbund Nordthüringen“</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Der Bürgermeister verlas den Beschlusstext sowie die Begründung. Dies wurde auch im Haupt- und Vergabeausschuss erläutert. Seitens der Stadtratsmitglieder gab es keine Anmerkungen oder Fragen. Der Stadtrat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beschließt die Erweiterung der Zweckvereinbarung „IT-Verbund Nordthüringen“ um die Gemeinde Kyffhäuserland.</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Der Beschluss wurde einstimmig gefasst.</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09. Beschluss-Nr. 023-19/24 </w:t>
      </w: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       Neubestellung stellvertretender Verbandsrat für den Abwasserzweckverband Südharz</w:t>
      </w:r>
    </w:p>
    <w:p w:rsidR="00FA5DDD" w:rsidRPr="00FA5DDD" w:rsidRDefault="00FA5DDD" w:rsidP="00FA5DDD">
      <w:pPr>
        <w:spacing w:line="254" w:lineRule="auto"/>
        <w:jc w:val="both"/>
        <w:rPr>
          <w:rFonts w:asciiTheme="minorHAnsi" w:eastAsia="Calibri" w:hAnsiTheme="minorHAnsi" w:cstheme="minorHAnsi"/>
        </w:rPr>
      </w:pPr>
      <w:r w:rsidRPr="00FA5DDD">
        <w:rPr>
          <w:rFonts w:asciiTheme="minorHAnsi" w:eastAsia="Calibri" w:hAnsiTheme="minorHAnsi" w:cstheme="minorHAnsi"/>
        </w:rPr>
        <w:t xml:space="preserve">Die Kommunalaufsicht hatte ausgeführt, dass eine Mehrfachbestellung vorliegt, da Herr Flohr als Beigeordneter der Stellvertreter des Bürgermeisters ist und somit nicht gleichzeitig der Stellvertreter von Herrn </w:t>
      </w:r>
      <w:proofErr w:type="spellStart"/>
      <w:r w:rsidRPr="00FA5DDD">
        <w:rPr>
          <w:rFonts w:asciiTheme="minorHAnsi" w:eastAsia="Calibri" w:hAnsiTheme="minorHAnsi" w:cstheme="minorHAnsi"/>
        </w:rPr>
        <w:t>Weyand</w:t>
      </w:r>
      <w:proofErr w:type="spellEnd"/>
      <w:r w:rsidRPr="00FA5DDD">
        <w:rPr>
          <w:rFonts w:asciiTheme="minorHAnsi" w:eastAsia="Calibri" w:hAnsiTheme="minorHAnsi" w:cstheme="minorHAnsi"/>
        </w:rPr>
        <w:t xml:space="preserve"> sein könne. Insofern sei eine Neubestellung vorzunehmen. Hierzu gab es keine Fragen oder Anmerkungen. Der Stadtrat der Stadt </w:t>
      </w: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xml:space="preserve"> bestellt für den Abwasserzweckverband Südharz den nachstehenden stellvertretenden Verbandsrat Matthias Reichhardt neu. Der Beschluss wurde einstimmig gefasst.</w:t>
      </w: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rPr>
      </w:pP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10. Beschluss-Nr. 024-19/24 </w:t>
      </w:r>
    </w:p>
    <w:p w:rsidR="00FA5DDD" w:rsidRPr="00FA5DDD" w:rsidRDefault="00FA5DDD" w:rsidP="00FA5DDD">
      <w:pPr>
        <w:spacing w:line="254" w:lineRule="auto"/>
        <w:rPr>
          <w:rFonts w:asciiTheme="minorHAnsi" w:eastAsia="Calibri" w:hAnsiTheme="minorHAnsi" w:cstheme="minorHAnsi"/>
          <w:u w:val="single"/>
        </w:rPr>
      </w:pPr>
      <w:r w:rsidRPr="00FA5DDD">
        <w:rPr>
          <w:rFonts w:asciiTheme="minorHAnsi" w:eastAsia="Calibri" w:hAnsiTheme="minorHAnsi" w:cstheme="minorHAnsi"/>
          <w:u w:val="single"/>
        </w:rPr>
        <w:t xml:space="preserve">       1. Nachtragshaushaltssatzung</w:t>
      </w:r>
    </w:p>
    <w:p w:rsidR="00FA5DDD" w:rsidRPr="00FA5DDD" w:rsidRDefault="00FA5DDD" w:rsidP="00FA5DDD">
      <w:pPr>
        <w:jc w:val="both"/>
        <w:rPr>
          <w:rFonts w:asciiTheme="minorHAnsi" w:eastAsia="Calibri" w:hAnsiTheme="minorHAnsi" w:cstheme="minorHAnsi"/>
        </w:rPr>
      </w:pPr>
      <w:r w:rsidRPr="00FA5DDD">
        <w:rPr>
          <w:rFonts w:asciiTheme="minorHAnsi" w:eastAsia="Calibri" w:hAnsiTheme="minorHAnsi" w:cstheme="minorHAnsi"/>
        </w:rPr>
        <w:t>Der Bürgermeister verlas den Beschlusstext sowie die Begründung. Der Sachverhalt wurde bereits im Finanzausschuss besprochen. Die einstimmigen Empfehlungen zur Zustimmung liegen durch den Finanzausschuss sowie dem Haupt- und Vergabeausschuss vor. Seitens der Stadtratsmitglieder bestanden keine Fragen. Der Stadtrat stimmt der 1. Nachtragshaushaltssatzung 2019 in der vorgelegten Form zu. Der Beschluss wurde einstimmig gefasst.</w:t>
      </w:r>
    </w:p>
    <w:p w:rsidR="00FA5DDD" w:rsidRPr="00FA5DDD" w:rsidRDefault="00FA5DDD" w:rsidP="00FA5DDD">
      <w:pPr>
        <w:jc w:val="both"/>
        <w:rPr>
          <w:rFonts w:asciiTheme="minorHAnsi" w:eastAsia="Calibri" w:hAnsiTheme="minorHAnsi" w:cstheme="minorHAnsi"/>
        </w:rPr>
      </w:pPr>
    </w:p>
    <w:p w:rsidR="00FA5DDD" w:rsidRPr="00FA5DDD" w:rsidRDefault="00FA5DDD" w:rsidP="00FA5DDD">
      <w:pPr>
        <w:jc w:val="both"/>
        <w:rPr>
          <w:rFonts w:asciiTheme="minorHAnsi" w:eastAsia="Calibri" w:hAnsiTheme="minorHAnsi" w:cstheme="minorHAnsi"/>
        </w:rPr>
      </w:pPr>
      <w:r w:rsidRPr="00FA5DDD">
        <w:rPr>
          <w:rFonts w:asciiTheme="minorHAnsi" w:eastAsia="Calibri" w:hAnsiTheme="minorHAnsi" w:cstheme="minorHAnsi"/>
        </w:rPr>
        <w:t xml:space="preserve">Der Bürgermeister unterbrach die Sitzung für 5 Minuten. Um 20:05 Uhr wurde die Sitzung fortgesetzt. </w:t>
      </w:r>
    </w:p>
    <w:p w:rsidR="00FA5DDD" w:rsidRPr="00FA5DDD" w:rsidRDefault="00FA5DDD" w:rsidP="00FA5DDD">
      <w:pPr>
        <w:jc w:val="both"/>
        <w:rPr>
          <w:rFonts w:asciiTheme="minorHAnsi" w:eastAsia="Calibri" w:hAnsiTheme="minorHAnsi" w:cstheme="minorHAnsi"/>
        </w:rPr>
      </w:pPr>
    </w:p>
    <w:p w:rsidR="00FA5DDD" w:rsidRPr="00FA5DDD" w:rsidRDefault="00FA5DDD" w:rsidP="00FA5DDD">
      <w:pPr>
        <w:jc w:val="both"/>
        <w:rPr>
          <w:rFonts w:asciiTheme="minorHAnsi" w:eastAsia="Calibri" w:hAnsiTheme="minorHAnsi" w:cstheme="minorHAnsi"/>
        </w:rPr>
      </w:pPr>
      <w:r w:rsidRPr="00FA5DDD">
        <w:rPr>
          <w:rFonts w:asciiTheme="minorHAnsi" w:eastAsia="Calibri" w:hAnsiTheme="minorHAnsi" w:cstheme="minorHAnsi"/>
        </w:rPr>
        <w:t>Im Anschluss stellte der Bürgermeister die Nichtöffentlichkeit her.</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Für die öffentliche Sitzung:</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roofErr w:type="spellStart"/>
      <w:r w:rsidRPr="00FA5DDD">
        <w:rPr>
          <w:rFonts w:asciiTheme="minorHAnsi" w:eastAsia="Calibri" w:hAnsiTheme="minorHAnsi" w:cstheme="minorHAnsi"/>
        </w:rPr>
        <w:t>Ellrich</w:t>
      </w:r>
      <w:proofErr w:type="spellEnd"/>
      <w:r w:rsidRPr="00FA5DDD">
        <w:rPr>
          <w:rFonts w:asciiTheme="minorHAnsi" w:eastAsia="Calibri" w:hAnsiTheme="minorHAnsi" w:cstheme="minorHAnsi"/>
        </w:rPr>
        <w:t>, den 29.11.2019</w:t>
      </w: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 xml:space="preserve">Sarah </w:t>
      </w:r>
      <w:proofErr w:type="spellStart"/>
      <w:r w:rsidRPr="00FA5DDD">
        <w:rPr>
          <w:rFonts w:asciiTheme="minorHAnsi" w:eastAsia="Calibri" w:hAnsiTheme="minorHAnsi" w:cstheme="minorHAnsi"/>
        </w:rPr>
        <w:t>Krieghoff</w:t>
      </w:r>
      <w:proofErr w:type="spellEnd"/>
      <w:r w:rsidRPr="00FA5DDD">
        <w:rPr>
          <w:rFonts w:asciiTheme="minorHAnsi" w:eastAsia="Calibri" w:hAnsiTheme="minorHAnsi" w:cstheme="minorHAnsi"/>
        </w:rPr>
        <w:tab/>
      </w:r>
      <w:r w:rsidRPr="00FA5DDD">
        <w:rPr>
          <w:rFonts w:asciiTheme="minorHAnsi" w:eastAsia="Calibri" w:hAnsiTheme="minorHAnsi" w:cstheme="minorHAnsi"/>
        </w:rPr>
        <w:tab/>
      </w:r>
      <w:r w:rsidRPr="00FA5DDD">
        <w:rPr>
          <w:rFonts w:asciiTheme="minorHAnsi" w:eastAsia="Calibri" w:hAnsiTheme="minorHAnsi" w:cstheme="minorHAnsi"/>
        </w:rPr>
        <w:tab/>
      </w:r>
      <w:r w:rsidRPr="00FA5DDD">
        <w:rPr>
          <w:rFonts w:asciiTheme="minorHAnsi" w:eastAsia="Calibri" w:hAnsiTheme="minorHAnsi" w:cstheme="minorHAnsi"/>
        </w:rPr>
        <w:tab/>
      </w:r>
      <w:r w:rsidRPr="00FA5DDD">
        <w:rPr>
          <w:rFonts w:asciiTheme="minorHAnsi" w:eastAsia="Calibri" w:hAnsiTheme="minorHAnsi" w:cstheme="minorHAnsi"/>
        </w:rPr>
        <w:tab/>
        <w:t xml:space="preserve">Henry </w:t>
      </w:r>
      <w:proofErr w:type="spellStart"/>
      <w:r w:rsidRPr="00FA5DDD">
        <w:rPr>
          <w:rFonts w:asciiTheme="minorHAnsi" w:eastAsia="Calibri" w:hAnsiTheme="minorHAnsi" w:cstheme="minorHAnsi"/>
        </w:rPr>
        <w:t>Pasenow</w:t>
      </w:r>
      <w:proofErr w:type="spellEnd"/>
    </w:p>
    <w:p w:rsidR="00FA5DDD" w:rsidRPr="00FA5DDD" w:rsidRDefault="00FA5DDD" w:rsidP="00FA5DDD">
      <w:pPr>
        <w:rPr>
          <w:rFonts w:asciiTheme="minorHAnsi" w:eastAsia="Calibri" w:hAnsiTheme="minorHAnsi" w:cstheme="minorHAnsi"/>
        </w:rPr>
      </w:pPr>
      <w:r w:rsidRPr="00FA5DDD">
        <w:rPr>
          <w:rFonts w:asciiTheme="minorHAnsi" w:eastAsia="Calibri" w:hAnsiTheme="minorHAnsi" w:cstheme="minorHAnsi"/>
        </w:rPr>
        <w:t>Protokollführerin</w:t>
      </w:r>
      <w:r w:rsidRPr="00FA5DDD">
        <w:rPr>
          <w:rFonts w:asciiTheme="minorHAnsi" w:eastAsia="Calibri" w:hAnsiTheme="minorHAnsi" w:cstheme="minorHAnsi"/>
        </w:rPr>
        <w:tab/>
      </w:r>
      <w:r w:rsidRPr="00FA5DDD">
        <w:rPr>
          <w:rFonts w:asciiTheme="minorHAnsi" w:eastAsia="Calibri" w:hAnsiTheme="minorHAnsi" w:cstheme="minorHAnsi"/>
        </w:rPr>
        <w:tab/>
      </w:r>
      <w:r w:rsidRPr="00FA5DDD">
        <w:rPr>
          <w:rFonts w:asciiTheme="minorHAnsi" w:eastAsia="Calibri" w:hAnsiTheme="minorHAnsi" w:cstheme="minorHAnsi"/>
        </w:rPr>
        <w:tab/>
      </w:r>
      <w:r w:rsidRPr="00FA5DDD">
        <w:rPr>
          <w:rFonts w:asciiTheme="minorHAnsi" w:eastAsia="Calibri" w:hAnsiTheme="minorHAnsi" w:cstheme="minorHAnsi"/>
        </w:rPr>
        <w:tab/>
      </w:r>
      <w:r>
        <w:rPr>
          <w:rFonts w:asciiTheme="minorHAnsi" w:eastAsia="Calibri" w:hAnsiTheme="minorHAnsi" w:cstheme="minorHAnsi"/>
        </w:rPr>
        <w:tab/>
      </w:r>
      <w:bookmarkStart w:id="0" w:name="_GoBack"/>
      <w:bookmarkEnd w:id="0"/>
      <w:r w:rsidRPr="00FA5DDD">
        <w:rPr>
          <w:rFonts w:asciiTheme="minorHAnsi" w:eastAsia="Calibri" w:hAnsiTheme="minorHAnsi" w:cstheme="minorHAnsi"/>
        </w:rPr>
        <w:t>Bürgermeister</w:t>
      </w:r>
    </w:p>
    <w:p w:rsidR="00FA5DDD" w:rsidRPr="00FA5DDD" w:rsidRDefault="00FA5DDD" w:rsidP="002B13E9">
      <w:pPr>
        <w:jc w:val="both"/>
        <w:rPr>
          <w:rFonts w:asciiTheme="minorHAnsi" w:hAnsiTheme="minorHAnsi" w:cstheme="minorHAnsi"/>
          <w:sz w:val="22"/>
          <w:szCs w:val="22"/>
        </w:rPr>
      </w:pPr>
    </w:p>
    <w:sectPr w:rsidR="00FA5DDD" w:rsidRPr="00FA5DDD"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50CC9"/>
    <w:multiLevelType w:val="multilevel"/>
    <w:tmpl w:val="5D5E42A0"/>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nsid w:val="02243BAF"/>
    <w:multiLevelType w:val="singleLevel"/>
    <w:tmpl w:val="F314F31A"/>
    <w:lvl w:ilvl="0">
      <w:start w:val="1"/>
      <w:numFmt w:val="lowerLetter"/>
      <w:lvlText w:val="%1)"/>
      <w:lvlJc w:val="left"/>
      <w:pPr>
        <w:tabs>
          <w:tab w:val="num" w:pos="360"/>
        </w:tabs>
        <w:ind w:left="360" w:hanging="360"/>
      </w:pPr>
    </w:lvl>
  </w:abstractNum>
  <w:abstractNum w:abstractNumId="3">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070447CD"/>
    <w:multiLevelType w:val="singleLevel"/>
    <w:tmpl w:val="F314F31A"/>
    <w:lvl w:ilvl="0">
      <w:start w:val="1"/>
      <w:numFmt w:val="lowerLetter"/>
      <w:lvlText w:val="%1)"/>
      <w:lvlJc w:val="left"/>
      <w:pPr>
        <w:tabs>
          <w:tab w:val="num" w:pos="360"/>
        </w:tabs>
        <w:ind w:left="360" w:hanging="360"/>
      </w:pPr>
    </w:lvl>
  </w:abstractNum>
  <w:abstractNum w:abstractNumId="5">
    <w:nsid w:val="110345D5"/>
    <w:multiLevelType w:val="multilevel"/>
    <w:tmpl w:val="7D382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2602A7"/>
    <w:multiLevelType w:val="multilevel"/>
    <w:tmpl w:val="C1521F3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DD09AB"/>
    <w:multiLevelType w:val="multilevel"/>
    <w:tmpl w:val="3E20E5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5D1355"/>
    <w:multiLevelType w:val="multilevel"/>
    <w:tmpl w:val="8C46E8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nsid w:val="26525C8F"/>
    <w:multiLevelType w:val="multilevel"/>
    <w:tmpl w:val="55D436CE"/>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nsid w:val="2D7B05A7"/>
    <w:multiLevelType w:val="multilevel"/>
    <w:tmpl w:val="11CAD40E"/>
    <w:lvl w:ilvl="0">
      <w:start w:val="28"/>
      <w:numFmt w:val="bullet"/>
      <w:lvlText w:val="-"/>
      <w:lvlJc w:val="left"/>
      <w:rPr>
        <w:rFonts w:ascii="Arial" w:eastAsia="Times New Roman"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
    <w:nsid w:val="37015CA8"/>
    <w:multiLevelType w:val="multilevel"/>
    <w:tmpl w:val="CD3E5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nsid w:val="636D2A8A"/>
    <w:multiLevelType w:val="multilevel"/>
    <w:tmpl w:val="7ACC4CD4"/>
    <w:lvl w:ilvl="0">
      <w:start w:val="28"/>
      <w:numFmt w:val="bullet"/>
      <w:lvlText w:val="-"/>
      <w:lvlJc w:val="left"/>
      <w:rPr>
        <w:rFonts w:ascii="Arial" w:eastAsia="Times New Roman"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4800AE"/>
    <w:multiLevelType w:val="singleLevel"/>
    <w:tmpl w:val="0407000F"/>
    <w:lvl w:ilvl="0">
      <w:start w:val="1"/>
      <w:numFmt w:val="decimal"/>
      <w:lvlText w:val="%1."/>
      <w:lvlJc w:val="left"/>
      <w:pPr>
        <w:tabs>
          <w:tab w:val="num" w:pos="360"/>
        </w:tabs>
        <w:ind w:left="360" w:hanging="360"/>
      </w:pPr>
    </w:lvl>
  </w:abstractNum>
  <w:abstractNum w:abstractNumId="24">
    <w:nsid w:val="752F6120"/>
    <w:multiLevelType w:val="multilevel"/>
    <w:tmpl w:val="8F94C3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6"/>
  </w:num>
  <w:num w:numId="2">
    <w:abstractNumId w:val="4"/>
  </w:num>
  <w:num w:numId="3">
    <w:abstractNumId w:val="19"/>
  </w:num>
  <w:num w:numId="4">
    <w:abstractNumId w:val="2"/>
  </w:num>
  <w:num w:numId="5">
    <w:abstractNumId w:val="23"/>
  </w:num>
  <w:num w:numId="6">
    <w:abstractNumId w:val="27"/>
  </w:num>
  <w:num w:numId="7">
    <w:abstractNumId w:val="1"/>
  </w:num>
  <w:num w:numId="8">
    <w:abstractNumId w:val="10"/>
  </w:num>
  <w:num w:numId="9">
    <w:abstractNumId w:val="3"/>
  </w:num>
  <w:num w:numId="10">
    <w:abstractNumId w:val="25"/>
  </w:num>
  <w:num w:numId="11">
    <w:abstractNumId w:val="17"/>
  </w:num>
  <w:num w:numId="12">
    <w:abstractNumId w:val="15"/>
  </w:num>
  <w:num w:numId="13">
    <w:abstractNumId w:val="13"/>
  </w:num>
  <w:num w:numId="14">
    <w:abstractNumId w:val="12"/>
  </w:num>
  <w:num w:numId="15">
    <w:abstractNumId w:val="9"/>
  </w:num>
  <w:num w:numId="16">
    <w:abstractNumId w:val="18"/>
  </w:num>
  <w:num w:numId="17">
    <w:abstractNumId w:val="22"/>
  </w:num>
  <w:num w:numId="18">
    <w:abstractNumId w:val="21"/>
  </w:num>
  <w:num w:numId="19">
    <w:abstractNumId w:val="5"/>
  </w:num>
  <w:num w:numId="20">
    <w:abstractNumId w:val="16"/>
  </w:num>
  <w:num w:numId="21">
    <w:abstractNumId w:val="8"/>
  </w:num>
  <w:num w:numId="22">
    <w:abstractNumId w:val="24"/>
  </w:num>
  <w:num w:numId="23">
    <w:abstractNumId w:val="7"/>
  </w:num>
  <w:num w:numId="24">
    <w:abstractNumId w:val="0"/>
  </w:num>
  <w:num w:numId="25">
    <w:abstractNumId w:val="11"/>
  </w:num>
  <w:num w:numId="26">
    <w:abstractNumId w:val="6"/>
  </w:num>
  <w:num w:numId="27">
    <w:abstractNumId w:val="1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A5DDD"/>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2095</Words>
  <Characters>13201</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2</cp:revision>
  <cp:lastPrinted>2000-11-22T14:32:00Z</cp:lastPrinted>
  <dcterms:created xsi:type="dcterms:W3CDTF">2019-12-10T13:57:00Z</dcterms:created>
  <dcterms:modified xsi:type="dcterms:W3CDTF">2019-12-10T13:57:00Z</dcterms:modified>
</cp:coreProperties>
</file>