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CB0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Vorläufige Tagesordnung Stadtratssitzung am 13.06.2016</w:t>
      </w:r>
      <w:bookmarkStart w:id="0" w:name="_GoBack"/>
      <w:bookmarkEnd w:id="0"/>
    </w:p>
    <w:p w:rsidR="00673CB0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</w:p>
    <w:p w:rsidR="00673CB0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</w:p>
    <w:p w:rsidR="00673CB0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 xml:space="preserve">01. Feststellung der ordnungsgemäßen Ladung, Anwesenheit und 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03E09">
        <w:rPr>
          <w:rFonts w:ascii="Arial" w:hAnsi="Arial" w:cs="Arial"/>
          <w:sz w:val="24"/>
          <w:szCs w:val="24"/>
        </w:rPr>
        <w:t xml:space="preserve">Beschlussfähigkeit  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02. Feststellung der Tagesordnung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03. Informationen des Bürgermeisters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04. Informationen der Kreistagsmitglieder, Fraktionsvorsitzenden und    Ortsteilbürgermeister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05. Bürgerfragestunde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06. Beschluss-Nr. 130-14/19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 xml:space="preserve">      Genehmigung der Niederschrift der öffentlichen Sitzung vom 21.03.2016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07. Beschluss-Nr. 131-14/19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 xml:space="preserve">      Widmung der Straße „Am </w:t>
      </w:r>
      <w:proofErr w:type="spellStart"/>
      <w:r w:rsidRPr="00D03E09">
        <w:rPr>
          <w:rFonts w:ascii="Arial" w:hAnsi="Arial" w:cs="Arial"/>
          <w:sz w:val="24"/>
          <w:szCs w:val="24"/>
        </w:rPr>
        <w:t>Augraben</w:t>
      </w:r>
      <w:proofErr w:type="spellEnd"/>
      <w:r w:rsidRPr="00D03E09">
        <w:rPr>
          <w:rFonts w:ascii="Arial" w:hAnsi="Arial" w:cs="Arial"/>
          <w:sz w:val="24"/>
          <w:szCs w:val="24"/>
        </w:rPr>
        <w:t>“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08. Beschluss-Nr. 132-14/19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 xml:space="preserve">      Widmung der Straße „Am Auwald“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09. Beschluss-Nr. 133-14/19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 xml:space="preserve">      Widmung der Straße „Harzstraße“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>10. Beschluss-Nr. 135-14/19</w:t>
      </w:r>
    </w:p>
    <w:p w:rsidR="00673CB0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 xml:space="preserve">      Erhebung Straßenausbaubeiträge nach Straßenausbaubeitragssatzung „Alte 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03E09">
        <w:rPr>
          <w:rFonts w:ascii="Arial" w:hAnsi="Arial" w:cs="Arial"/>
          <w:sz w:val="24"/>
          <w:szCs w:val="24"/>
        </w:rPr>
        <w:t xml:space="preserve">Poststraße“ </w:t>
      </w:r>
      <w:proofErr w:type="spellStart"/>
      <w:r w:rsidRPr="00D03E09">
        <w:rPr>
          <w:rFonts w:ascii="Arial" w:hAnsi="Arial" w:cs="Arial"/>
          <w:sz w:val="24"/>
          <w:szCs w:val="24"/>
        </w:rPr>
        <w:t>Rothesütte</w:t>
      </w:r>
      <w:proofErr w:type="spellEnd"/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D03E09">
        <w:rPr>
          <w:rFonts w:ascii="Arial" w:hAnsi="Arial" w:cs="Arial"/>
          <w:sz w:val="24"/>
          <w:szCs w:val="24"/>
        </w:rPr>
        <w:t>. Beschluss-Nr. 136-14/19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 w:rsidRPr="00D03E09">
        <w:rPr>
          <w:rFonts w:ascii="Arial" w:hAnsi="Arial" w:cs="Arial"/>
          <w:sz w:val="24"/>
          <w:szCs w:val="24"/>
        </w:rPr>
        <w:t xml:space="preserve">      Klageerhebung Landwirtschaftsamt – Antrag auf gerichtliche Entscheidung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Pr="00D03E09">
        <w:rPr>
          <w:rFonts w:ascii="Arial" w:hAnsi="Arial" w:cs="Arial"/>
          <w:sz w:val="24"/>
          <w:szCs w:val="24"/>
        </w:rPr>
        <w:t>. Beratung Jahresrechnung 2015</w:t>
      </w:r>
    </w:p>
    <w:p w:rsidR="00673CB0" w:rsidRPr="00D03E09" w:rsidRDefault="00673CB0" w:rsidP="00673CB0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Pr="00D03E09">
        <w:rPr>
          <w:rFonts w:ascii="Arial" w:hAnsi="Arial" w:cs="Arial"/>
          <w:sz w:val="24"/>
          <w:szCs w:val="24"/>
        </w:rPr>
        <w:t>. Geschlossene Sitzung</w:t>
      </w:r>
    </w:p>
    <w:p w:rsidR="007A65DE" w:rsidRDefault="007A65DE"/>
    <w:sectPr w:rsidR="007A65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CB0"/>
    <w:rsid w:val="00673CB0"/>
    <w:rsid w:val="007A65DE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592CB-4F72-4B52-BD91-9CBABE71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73C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2016-05-24T13:41:00Z</dcterms:created>
  <dcterms:modified xsi:type="dcterms:W3CDTF">2016-05-24T13:42:00Z</dcterms:modified>
</cp:coreProperties>
</file>