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F9D" w:rsidRPr="002A3F9D" w:rsidRDefault="002A3F9D" w:rsidP="002A3F9D">
      <w:pPr>
        <w:pStyle w:val="KeinLeerraum"/>
        <w:rPr>
          <w:rFonts w:ascii="Arial" w:hAnsi="Arial" w:cs="Arial"/>
          <w:sz w:val="24"/>
          <w:szCs w:val="24"/>
          <w:u w:val="single"/>
        </w:rPr>
      </w:pPr>
      <w:r w:rsidRPr="002A3F9D">
        <w:rPr>
          <w:rFonts w:ascii="Arial" w:hAnsi="Arial" w:cs="Arial"/>
          <w:sz w:val="24"/>
          <w:szCs w:val="24"/>
          <w:u w:val="single"/>
        </w:rPr>
        <w:t>Tagesordnung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01.</w:t>
      </w:r>
      <w:r>
        <w:rPr>
          <w:rFonts w:ascii="Arial" w:hAnsi="Arial" w:cs="Arial"/>
          <w:sz w:val="24"/>
          <w:szCs w:val="24"/>
        </w:rPr>
        <w:t xml:space="preserve"> </w:t>
      </w:r>
      <w:r w:rsidRPr="00A220E2">
        <w:rPr>
          <w:rFonts w:ascii="Arial" w:hAnsi="Arial" w:cs="Arial"/>
          <w:sz w:val="24"/>
          <w:szCs w:val="24"/>
        </w:rPr>
        <w:t xml:space="preserve">Feststellung der ordnungsgemäßen Ladung, Anwesenheit und </w:t>
      </w:r>
    </w:p>
    <w:p w:rsidR="002A3F9D" w:rsidRPr="00A220E2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220E2">
        <w:rPr>
          <w:rFonts w:ascii="Arial" w:hAnsi="Arial" w:cs="Arial"/>
          <w:sz w:val="24"/>
          <w:szCs w:val="24"/>
        </w:rPr>
        <w:t xml:space="preserve">Beschlussfähigkeit  </w:t>
      </w:r>
    </w:p>
    <w:p w:rsidR="002A3F9D" w:rsidRPr="00A220E2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02. Feststellung der Tagesordnung</w:t>
      </w:r>
    </w:p>
    <w:p w:rsidR="002A3F9D" w:rsidRPr="00A220E2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03. Informationen des Bürgermeisters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 xml:space="preserve">04. Informationen der Kreistagsmitglieder, Fraktionsvorsitzenden und    </w:t>
      </w:r>
    </w:p>
    <w:p w:rsidR="002A3F9D" w:rsidRPr="00A220E2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A220E2">
        <w:rPr>
          <w:rFonts w:ascii="Arial" w:hAnsi="Arial" w:cs="Arial"/>
          <w:sz w:val="24"/>
          <w:szCs w:val="24"/>
        </w:rPr>
        <w:t>Ortsteilbürgermeister</w:t>
      </w:r>
    </w:p>
    <w:p w:rsidR="002A3F9D" w:rsidRPr="00A220E2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A220E2">
        <w:rPr>
          <w:rFonts w:ascii="Arial" w:hAnsi="Arial" w:cs="Arial"/>
          <w:sz w:val="24"/>
          <w:szCs w:val="24"/>
        </w:rPr>
        <w:t>05. Bürgerfragestunde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06. Beschluss-Nr. 154-14/19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Genehmigung der Niederschrift der öffentlichen Sitzung vom 05.09.2016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07. Beschluss-Nr. 155-14/19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 xml:space="preserve">Fällung der Eschen und der Pappeln entlang der Lindenstraße sowie 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>Neuanpflanzung mit Linden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08. Beschluss-Nr. 156-14/19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b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Außerplanmäßige Ausgabe zum Ausbau der Bärenecke im OT Appenrode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09. Beschluss-Nr. 157-14/19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b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Überplanmäßige Ausgabe zur Anmietung eines Kleintraktors für den Winterdienst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10. Beschluss-Nr. 158-14/19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 xml:space="preserve">Einleitung eines Planverfahrens zur Umsetzung des Verkehrskonzeptes für die 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>Sand- /Schäferstraße in Ellrich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11. 1. Lesung zum Haushaltsplan, Stellenplan und Investitionsplan 2017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12. Beschluss-Nr. 159-14/19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Umschuldung eines Kommunaldarlehens AZ 923.236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13. Beschluss-Nr. 160-14/19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Umschuldung eines Kommunaldarlehens AZ 923.238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14. Beschluss-Nr. 161-14/19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 xml:space="preserve">      Feststellung der Jahresrechnungen 2014 und 2015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15. Beschluss-Nr. 162-14/19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 xml:space="preserve">Entlastung des Bürgermeisters und des Beigeordneten für die Jahresrechnungen </w:t>
      </w:r>
      <w:r>
        <w:rPr>
          <w:rFonts w:ascii="Arial" w:hAnsi="Arial" w:cs="Arial"/>
          <w:sz w:val="24"/>
          <w:szCs w:val="24"/>
        </w:rPr>
        <w:t xml:space="preserve"> 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>2014  und 2015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16. Beschluss-Nr. 163-14/19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>Neuregelung der Umsatzbesteuerung der öffentlichen Hand – Übergangs</w:t>
      </w:r>
      <w:r>
        <w:rPr>
          <w:rFonts w:ascii="Arial" w:hAnsi="Arial" w:cs="Arial"/>
          <w:sz w:val="24"/>
          <w:szCs w:val="24"/>
        </w:rPr>
        <w:t>-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ED25E5">
        <w:rPr>
          <w:rFonts w:ascii="Arial" w:hAnsi="Arial" w:cs="Arial"/>
          <w:sz w:val="24"/>
          <w:szCs w:val="24"/>
        </w:rPr>
        <w:t>regelung</w:t>
      </w:r>
      <w:proofErr w:type="spellEnd"/>
      <w:r w:rsidRPr="00ED25E5">
        <w:rPr>
          <w:rFonts w:ascii="Arial" w:hAnsi="Arial" w:cs="Arial"/>
          <w:sz w:val="24"/>
          <w:szCs w:val="24"/>
        </w:rPr>
        <w:t xml:space="preserve"> zur  Anwendung des § 2 b UStG – Optionserklärung nach § 27 Absatz 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>22 Satz 3 UStG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 w:rsidRPr="00ED25E5">
        <w:rPr>
          <w:rFonts w:ascii="Arial" w:hAnsi="Arial" w:cs="Arial"/>
          <w:sz w:val="24"/>
          <w:szCs w:val="24"/>
        </w:rPr>
        <w:t>17. Beschluss-Nr. 164-14/19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 xml:space="preserve">Überplanmäßige Ausgabe zur Finanzierung der Betriebskostenanteile für Kinder 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ED25E5">
        <w:rPr>
          <w:rFonts w:ascii="Arial" w:hAnsi="Arial" w:cs="Arial"/>
          <w:sz w:val="24"/>
          <w:szCs w:val="24"/>
        </w:rPr>
        <w:t xml:space="preserve">in </w:t>
      </w:r>
      <w:bookmarkStart w:id="0" w:name="_GoBack"/>
      <w:bookmarkEnd w:id="0"/>
      <w:r w:rsidRPr="00ED25E5">
        <w:rPr>
          <w:rFonts w:ascii="Arial" w:hAnsi="Arial" w:cs="Arial"/>
          <w:sz w:val="24"/>
          <w:szCs w:val="24"/>
        </w:rPr>
        <w:t>Fremdgemeinden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Beschluss-Nr. 167-14/19</w:t>
      </w:r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Überplanmäßige Ausgabe für Feuerwehrstellplatz </w:t>
      </w:r>
      <w:proofErr w:type="spellStart"/>
      <w:r>
        <w:rPr>
          <w:rFonts w:ascii="Arial" w:hAnsi="Arial" w:cs="Arial"/>
          <w:sz w:val="24"/>
          <w:szCs w:val="24"/>
        </w:rPr>
        <w:t>Rothesütte</w:t>
      </w:r>
      <w:proofErr w:type="spellEnd"/>
    </w:p>
    <w:p w:rsidR="002A3F9D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Beschluss-Nr. 168-14/19</w:t>
      </w:r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Vergabe Planungsleistungen für Feuerwehrstellplatz </w:t>
      </w:r>
      <w:proofErr w:type="spellStart"/>
      <w:r>
        <w:rPr>
          <w:rFonts w:ascii="Arial" w:hAnsi="Arial" w:cs="Arial"/>
          <w:sz w:val="24"/>
          <w:szCs w:val="24"/>
        </w:rPr>
        <w:t>Rothesütte</w:t>
      </w:r>
      <w:proofErr w:type="spellEnd"/>
    </w:p>
    <w:p w:rsidR="002A3F9D" w:rsidRPr="00ED25E5" w:rsidRDefault="002A3F9D" w:rsidP="002A3F9D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Pr="00ED25E5">
        <w:rPr>
          <w:rFonts w:ascii="Arial" w:hAnsi="Arial" w:cs="Arial"/>
          <w:sz w:val="24"/>
          <w:szCs w:val="24"/>
        </w:rPr>
        <w:t>. Geschlossene Sitzung</w:t>
      </w:r>
    </w:p>
    <w:p w:rsidR="007A65DE" w:rsidRDefault="007A65DE"/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F9D"/>
    <w:rsid w:val="002A3F9D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A19E1-34B5-4921-B909-354E230E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2A3F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2016-10-13T07:38:00Z</dcterms:created>
  <dcterms:modified xsi:type="dcterms:W3CDTF">2016-10-13T07:42:00Z</dcterms:modified>
</cp:coreProperties>
</file>