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504D6A" w:rsidP="002B13E9">
      <w:pPr>
        <w:rPr>
          <w:rFonts w:ascii="Arial" w:hAnsi="Arial"/>
          <w:sz w:val="24"/>
        </w:rPr>
      </w:pPr>
      <w:r>
        <w:rPr>
          <w:rFonts w:ascii="Arial" w:hAnsi="Arial"/>
          <w:b/>
          <w:sz w:val="32"/>
        </w:rPr>
        <w:t xml:space="preserve"> </w:t>
      </w:r>
      <w:r w:rsidR="00CF4295">
        <w:rPr>
          <w:rFonts w:ascii="Arial" w:hAnsi="Arial"/>
          <w:b/>
          <w:sz w:val="32"/>
        </w:rPr>
        <w:tab/>
      </w:r>
      <w:r w:rsidR="00CF4295">
        <w:rPr>
          <w:rFonts w:ascii="Arial" w:hAnsi="Arial"/>
          <w:b/>
          <w:sz w:val="32"/>
        </w:rPr>
        <w:tab/>
      </w:r>
      <w:r w:rsidR="00CF4295">
        <w:rPr>
          <w:rFonts w:ascii="Arial" w:hAnsi="Arial"/>
          <w:b/>
          <w:sz w:val="32"/>
        </w:rPr>
        <w:tab/>
      </w:r>
      <w:r w:rsidR="00CF4295">
        <w:rPr>
          <w:rFonts w:ascii="Arial" w:hAnsi="Arial"/>
          <w:b/>
          <w:sz w:val="32"/>
        </w:rPr>
        <w:tab/>
      </w:r>
      <w:r w:rsidR="00CF4295">
        <w:rPr>
          <w:rFonts w:ascii="Arial" w:hAnsi="Arial"/>
          <w:b/>
          <w:sz w:val="32"/>
        </w:rPr>
        <w:tab/>
      </w:r>
      <w:r w:rsidR="00CF4295">
        <w:rPr>
          <w:rFonts w:ascii="Arial" w:hAnsi="Arial"/>
          <w:b/>
          <w:sz w:val="32"/>
        </w:rPr>
        <w:tab/>
      </w:r>
      <w:r w:rsidR="00CF4295">
        <w:rPr>
          <w:rFonts w:ascii="Arial" w:hAnsi="Arial"/>
          <w:b/>
          <w:sz w:val="32"/>
        </w:rPr>
        <w:tab/>
      </w:r>
      <w:r w:rsidR="00CF4295">
        <w:rPr>
          <w:rFonts w:ascii="Arial" w:hAnsi="Arial"/>
          <w:b/>
          <w:sz w:val="32"/>
        </w:rPr>
        <w:tab/>
      </w:r>
      <w:r w:rsidR="00CF4295">
        <w:rPr>
          <w:rFonts w:ascii="Arial" w:hAnsi="Arial"/>
          <w:b/>
          <w:sz w:val="32"/>
        </w:rPr>
        <w:tab/>
      </w:r>
      <w:r w:rsidR="002B13E9">
        <w:rPr>
          <w:rFonts w:ascii="Arial" w:hAnsi="Arial"/>
          <w:b/>
          <w:sz w:val="32"/>
        </w:rPr>
        <w:tab/>
        <w:t xml:space="preserve">    </w:t>
      </w:r>
      <w:r w:rsidR="002B13E9">
        <w:rPr>
          <w:rFonts w:ascii="Arial" w:hAnsi="Arial"/>
        </w:rPr>
        <w:t xml:space="preserve">Ellrich, den </w:t>
      </w:r>
      <w:r w:rsidR="00980A18">
        <w:rPr>
          <w:rFonts w:ascii="Arial" w:hAnsi="Arial"/>
        </w:rPr>
        <w:t>27.02.2017</w:t>
      </w:r>
    </w:p>
    <w:p w:rsidR="002B13E9" w:rsidRPr="00146020" w:rsidRDefault="00146020" w:rsidP="002B13E9">
      <w:pPr>
        <w:rPr>
          <w:rFonts w:ascii="Arial" w:hAnsi="Arial"/>
          <w:b/>
          <w:sz w:val="32"/>
          <w:szCs w:val="32"/>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b/>
          <w:sz w:val="24"/>
        </w:rPr>
      </w:pPr>
    </w:p>
    <w:p w:rsidR="002B13E9" w:rsidRPr="00980A18" w:rsidRDefault="002B13E9" w:rsidP="002B13E9">
      <w:pPr>
        <w:rPr>
          <w:rFonts w:ascii="Arial" w:hAnsi="Arial"/>
          <w:b/>
          <w:sz w:val="40"/>
          <w:szCs w:val="40"/>
        </w:rPr>
      </w:pPr>
      <w:r>
        <w:rPr>
          <w:rFonts w:ascii="Arial" w:hAnsi="Arial"/>
          <w:b/>
          <w:sz w:val="24"/>
        </w:rPr>
        <w:t xml:space="preserve">Vorlage zum  </w:t>
      </w:r>
      <w:r>
        <w:rPr>
          <w:rFonts w:ascii="Arial" w:hAnsi="Arial"/>
          <w:b/>
          <w:sz w:val="40"/>
        </w:rPr>
        <w:t>Beschluss-Nr</w:t>
      </w:r>
      <w:proofErr w:type="gramStart"/>
      <w:r>
        <w:rPr>
          <w:rFonts w:ascii="Arial" w:hAnsi="Arial"/>
          <w:b/>
          <w:sz w:val="40"/>
        </w:rPr>
        <w:t>.</w:t>
      </w:r>
      <w:r>
        <w:rPr>
          <w:rFonts w:ascii="Arial" w:hAnsi="Arial"/>
          <w:sz w:val="24"/>
        </w:rPr>
        <w:t xml:space="preserve">   </w:t>
      </w:r>
      <w:proofErr w:type="gramEnd"/>
      <w:r w:rsidR="00980A18">
        <w:rPr>
          <w:rFonts w:ascii="Arial" w:hAnsi="Arial"/>
          <w:b/>
          <w:sz w:val="40"/>
          <w:szCs w:val="40"/>
        </w:rPr>
        <w:t>191-14/19</w:t>
      </w:r>
    </w:p>
    <w:p w:rsidR="002B13E9" w:rsidRDefault="002B13E9" w:rsidP="002B13E9">
      <w:pPr>
        <w:rPr>
          <w:rFonts w:ascii="Arial" w:hAnsi="Arial"/>
        </w:rPr>
      </w:pPr>
      <w:r>
        <w:rPr>
          <w:rFonts w:ascii="Arial" w:hAnsi="Arial"/>
          <w:sz w:val="24"/>
        </w:rPr>
        <w:t xml:space="preserve">                        </w:t>
      </w:r>
    </w:p>
    <w:p w:rsidR="002B13E9" w:rsidRDefault="002B13E9" w:rsidP="002B13E9">
      <w:pPr>
        <w:outlineLvl w:val="0"/>
        <w:rPr>
          <w:rFonts w:ascii="Arial" w:hAnsi="Arial"/>
        </w:rPr>
      </w:pPr>
      <w:r>
        <w:rPr>
          <w:rFonts w:ascii="Arial" w:hAnsi="Arial"/>
        </w:rPr>
        <w:t xml:space="preserve">Vorlage wurde ohne/ </w:t>
      </w:r>
      <w:proofErr w:type="gramStart"/>
      <w:r>
        <w:rPr>
          <w:rFonts w:ascii="Arial" w:hAnsi="Arial"/>
        </w:rPr>
        <w:t>mit .................</w:t>
      </w:r>
      <w:proofErr w:type="gramEnd"/>
      <w:r>
        <w:rPr>
          <w:rFonts w:ascii="Arial" w:hAnsi="Arial"/>
        </w:rPr>
        <w:t xml:space="preserve"> 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tbl>
      <w:tblPr>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0"/>
        <w:gridCol w:w="5456"/>
      </w:tblGrid>
      <w:tr w:rsidR="002B13E9">
        <w:tc>
          <w:tcPr>
            <w:tcW w:w="4890" w:type="dxa"/>
          </w:tcPr>
          <w:p w:rsidR="002B13E9" w:rsidRPr="004727C6" w:rsidRDefault="002B13E9" w:rsidP="002B13E9">
            <w:pPr>
              <w:rPr>
                <w:rFonts w:ascii="Arial" w:hAnsi="Arial"/>
                <w:sz w:val="10"/>
                <w:szCs w:val="10"/>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Default="002B13E9" w:rsidP="002B13E9">
            <w:pPr>
              <w:rPr>
                <w:rFonts w:ascii="Arial" w:hAnsi="Arial"/>
                <w:sz w:val="22"/>
              </w:rPr>
            </w:pPr>
          </w:p>
        </w:tc>
        <w:tc>
          <w:tcPr>
            <w:tcW w:w="5456" w:type="dxa"/>
          </w:tcPr>
          <w:p w:rsidR="002B13E9" w:rsidRPr="00F84115" w:rsidRDefault="002B13E9" w:rsidP="002B13E9">
            <w:pPr>
              <w:rPr>
                <w:rFonts w:ascii="Arial" w:hAnsi="Arial"/>
                <w:b/>
                <w:sz w:val="11"/>
              </w:rPr>
            </w:pPr>
          </w:p>
          <w:p w:rsidR="002B13E9" w:rsidRPr="00410A94" w:rsidRDefault="00410A94" w:rsidP="000A230F">
            <w:pPr>
              <w:rPr>
                <w:rFonts w:ascii="Arial" w:hAnsi="Arial"/>
                <w:b/>
                <w:sz w:val="22"/>
                <w:szCs w:val="22"/>
              </w:rPr>
            </w:pPr>
            <w:r>
              <w:rPr>
                <w:rFonts w:ascii="Arial" w:hAnsi="Arial"/>
                <w:b/>
                <w:sz w:val="22"/>
                <w:szCs w:val="22"/>
              </w:rPr>
              <w:t xml:space="preserve">Vergabe Betreibung Waldbad </w:t>
            </w:r>
            <w:r w:rsidR="000A230F">
              <w:rPr>
                <w:rFonts w:ascii="Arial" w:hAnsi="Arial"/>
                <w:b/>
                <w:sz w:val="22"/>
                <w:szCs w:val="22"/>
              </w:rPr>
              <w:t>El</w:t>
            </w:r>
            <w:r w:rsidR="001328B4">
              <w:rPr>
                <w:rFonts w:ascii="Arial" w:hAnsi="Arial"/>
                <w:b/>
                <w:sz w:val="22"/>
                <w:szCs w:val="22"/>
              </w:rPr>
              <w:t>l</w:t>
            </w:r>
            <w:r w:rsidR="000A230F">
              <w:rPr>
                <w:rFonts w:ascii="Arial" w:hAnsi="Arial"/>
                <w:b/>
                <w:sz w:val="22"/>
                <w:szCs w:val="22"/>
              </w:rPr>
              <w:t>rich für das Jahr 2017</w:t>
            </w:r>
          </w:p>
        </w:tc>
      </w:tr>
      <w:tr w:rsidR="002B13E9">
        <w:tc>
          <w:tcPr>
            <w:tcW w:w="4890" w:type="dxa"/>
          </w:tcPr>
          <w:p w:rsidR="002B13E9" w:rsidRPr="004727C6" w:rsidRDefault="002B13E9" w:rsidP="002B13E9">
            <w:pPr>
              <w:rPr>
                <w:rFonts w:ascii="Arial" w:hAnsi="Arial"/>
                <w:sz w:val="10"/>
                <w:szCs w:val="10"/>
              </w:rPr>
            </w:pPr>
          </w:p>
          <w:p w:rsidR="002B13E9" w:rsidRPr="00737B0D" w:rsidRDefault="002B13E9" w:rsidP="00370649">
            <w:pPr>
              <w:numPr>
                <w:ilvl w:val="0"/>
                <w:numId w:val="12"/>
              </w:numPr>
              <w:rPr>
                <w:rFonts w:ascii="Arial" w:hAnsi="Arial"/>
                <w:sz w:val="22"/>
              </w:rPr>
            </w:pPr>
            <w:r w:rsidRPr="00737B0D">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Default="002B13E9" w:rsidP="002B13E9">
            <w:pPr>
              <w:rPr>
                <w:rFonts w:ascii="Arial" w:hAnsi="Arial"/>
                <w:sz w:val="22"/>
              </w:rPr>
            </w:pPr>
          </w:p>
        </w:tc>
        <w:tc>
          <w:tcPr>
            <w:tcW w:w="5456" w:type="dxa"/>
          </w:tcPr>
          <w:p w:rsidR="002B13E9" w:rsidRPr="004727C6" w:rsidRDefault="002B13E9" w:rsidP="002B13E9">
            <w:pPr>
              <w:rPr>
                <w:rFonts w:ascii="Arial" w:hAnsi="Arial"/>
                <w:sz w:val="10"/>
                <w:szCs w:val="10"/>
              </w:rPr>
            </w:pPr>
          </w:p>
          <w:p w:rsidR="002B13E9" w:rsidRPr="00BB4C26" w:rsidRDefault="00F84115" w:rsidP="001328B4">
            <w:pPr>
              <w:jc w:val="both"/>
              <w:rPr>
                <w:rFonts w:ascii="Arial" w:hAnsi="Arial"/>
                <w:sz w:val="22"/>
              </w:rPr>
            </w:pPr>
            <w:r>
              <w:rPr>
                <w:rFonts w:ascii="Arial" w:hAnsi="Arial"/>
                <w:sz w:val="22"/>
              </w:rPr>
              <w:t xml:space="preserve">Der Stadtrat der Stadt Ellrich beschließt, </w:t>
            </w:r>
            <w:r w:rsidR="00C61CC1">
              <w:rPr>
                <w:rFonts w:ascii="Arial" w:hAnsi="Arial"/>
                <w:sz w:val="22"/>
              </w:rPr>
              <w:t>die</w:t>
            </w:r>
            <w:r w:rsidR="00410A94">
              <w:rPr>
                <w:rFonts w:ascii="Arial" w:hAnsi="Arial"/>
                <w:sz w:val="22"/>
              </w:rPr>
              <w:t xml:space="preserve"> </w:t>
            </w:r>
            <w:r w:rsidR="000A230F">
              <w:rPr>
                <w:rFonts w:ascii="Arial" w:hAnsi="Arial"/>
                <w:sz w:val="22"/>
              </w:rPr>
              <w:t xml:space="preserve">Gewässeraufsicht an einen Dritten zu vergeben und die verbleibenden Leistungen </w:t>
            </w:r>
            <w:r w:rsidR="00410A94">
              <w:rPr>
                <w:rFonts w:ascii="Arial" w:hAnsi="Arial"/>
                <w:sz w:val="22"/>
              </w:rPr>
              <w:t xml:space="preserve">für die </w:t>
            </w:r>
            <w:r w:rsidR="000A230F">
              <w:rPr>
                <w:rFonts w:ascii="Arial" w:hAnsi="Arial"/>
                <w:sz w:val="22"/>
              </w:rPr>
              <w:t>Saison 2017</w:t>
            </w:r>
            <w:r w:rsidR="00C61D4D">
              <w:rPr>
                <w:rFonts w:ascii="Arial" w:hAnsi="Arial"/>
                <w:sz w:val="22"/>
              </w:rPr>
              <w:t xml:space="preserve"> mit einzustellenden</w:t>
            </w:r>
            <w:r w:rsidR="000A230F">
              <w:rPr>
                <w:rFonts w:ascii="Arial" w:hAnsi="Arial"/>
                <w:sz w:val="22"/>
              </w:rPr>
              <w:t xml:space="preserve"> bzw. vorhandenen Personal abzusichern. Alle notwendigen Verträge bzw. </w:t>
            </w:r>
            <w:r w:rsidR="001328B4">
              <w:rPr>
                <w:rFonts w:ascii="Arial" w:hAnsi="Arial"/>
                <w:sz w:val="22"/>
              </w:rPr>
              <w:t>s</w:t>
            </w:r>
            <w:r w:rsidR="000A230F">
              <w:rPr>
                <w:rFonts w:ascii="Arial" w:hAnsi="Arial"/>
                <w:sz w:val="22"/>
              </w:rPr>
              <w:t xml:space="preserve">aisonbedingten Einstellungen sollen durch den Bürgermeister veranlasst werden. </w:t>
            </w:r>
          </w:p>
        </w:tc>
      </w:tr>
      <w:tr w:rsidR="002B13E9">
        <w:tc>
          <w:tcPr>
            <w:tcW w:w="4890" w:type="dxa"/>
          </w:tcPr>
          <w:p w:rsidR="002B13E9" w:rsidRPr="004727C6" w:rsidRDefault="002B13E9" w:rsidP="002B13E9">
            <w:pPr>
              <w:rPr>
                <w:rFonts w:ascii="Arial" w:hAnsi="Arial"/>
                <w:sz w:val="10"/>
                <w:szCs w:val="10"/>
              </w:rPr>
            </w:pPr>
          </w:p>
          <w:p w:rsidR="002B13E9" w:rsidRDefault="002B13E9" w:rsidP="002B13E9">
            <w:pPr>
              <w:numPr>
                <w:ilvl w:val="0"/>
                <w:numId w:val="12"/>
              </w:numPr>
              <w:rPr>
                <w:rFonts w:ascii="Arial" w:hAnsi="Arial"/>
                <w:sz w:val="22"/>
              </w:rPr>
            </w:pPr>
            <w:r>
              <w:rPr>
                <w:rFonts w:ascii="Arial" w:hAnsi="Arial"/>
                <w:sz w:val="22"/>
              </w:rPr>
              <w:t>Einreicher</w:t>
            </w:r>
          </w:p>
          <w:p w:rsidR="002B13E9" w:rsidRDefault="002B13E9" w:rsidP="002B13E9">
            <w:pPr>
              <w:rPr>
                <w:rFonts w:ascii="Arial" w:hAnsi="Arial"/>
                <w:sz w:val="22"/>
              </w:rPr>
            </w:pPr>
          </w:p>
        </w:tc>
        <w:tc>
          <w:tcPr>
            <w:tcW w:w="5456" w:type="dxa"/>
          </w:tcPr>
          <w:p w:rsidR="002B13E9" w:rsidRPr="004727C6" w:rsidRDefault="002B13E9" w:rsidP="002B13E9">
            <w:pPr>
              <w:rPr>
                <w:rFonts w:ascii="Arial" w:hAnsi="Arial"/>
                <w:sz w:val="10"/>
                <w:szCs w:val="10"/>
              </w:rPr>
            </w:pPr>
          </w:p>
          <w:p w:rsidR="002B13E9" w:rsidRDefault="00BB4C26" w:rsidP="002B13E9">
            <w:pPr>
              <w:rPr>
                <w:rFonts w:ascii="Arial" w:hAnsi="Arial"/>
                <w:sz w:val="22"/>
              </w:rPr>
            </w:pPr>
            <w:r>
              <w:rPr>
                <w:rFonts w:ascii="Arial" w:hAnsi="Arial"/>
                <w:sz w:val="22"/>
              </w:rPr>
              <w:t>Der Bürgermeister</w:t>
            </w:r>
          </w:p>
        </w:tc>
      </w:tr>
      <w:tr w:rsidR="002B13E9">
        <w:tc>
          <w:tcPr>
            <w:tcW w:w="4890" w:type="dxa"/>
          </w:tcPr>
          <w:p w:rsidR="002B13E9" w:rsidRPr="00112AD6" w:rsidRDefault="002B13E9" w:rsidP="002B13E9">
            <w:pPr>
              <w:rPr>
                <w:rFonts w:ascii="Arial" w:hAnsi="Arial"/>
                <w:sz w:val="10"/>
                <w:szCs w:val="10"/>
              </w:rPr>
            </w:pPr>
          </w:p>
          <w:p w:rsidR="002B13E9" w:rsidRDefault="002B13E9" w:rsidP="002B13E9">
            <w:pPr>
              <w:numPr>
                <w:ilvl w:val="0"/>
                <w:numId w:val="12"/>
              </w:numPr>
              <w:jc w:val="both"/>
              <w:rPr>
                <w:rFonts w:ascii="Arial" w:hAnsi="Arial"/>
                <w:sz w:val="22"/>
              </w:rPr>
            </w:pPr>
            <w:r>
              <w:rPr>
                <w:rFonts w:ascii="Arial" w:hAnsi="Arial"/>
                <w:sz w:val="22"/>
              </w:rPr>
              <w:t>Begründung der Zuständigkeit des Stadt</w:t>
            </w:r>
            <w:r>
              <w:rPr>
                <w:rFonts w:ascii="Arial" w:hAnsi="Arial"/>
                <w:sz w:val="22"/>
              </w:rPr>
              <w:softHyphen/>
              <w:t>rates (Auf Grund welcher gesetzlichen Be</w:t>
            </w:r>
            <w:r>
              <w:rPr>
                <w:rFonts w:ascii="Arial" w:hAnsi="Arial"/>
                <w:sz w:val="22"/>
              </w:rPr>
              <w:softHyphen/>
              <w:t>stim</w:t>
            </w:r>
            <w:r>
              <w:rPr>
                <w:rFonts w:ascii="Arial" w:hAnsi="Arial"/>
                <w:sz w:val="22"/>
              </w:rPr>
              <w:softHyphen/>
              <w:t>mungen wurde Beschlussvorlage erar</w:t>
            </w:r>
            <w:r>
              <w:rPr>
                <w:rFonts w:ascii="Arial" w:hAnsi="Arial"/>
                <w:sz w:val="22"/>
              </w:rPr>
              <w:softHyphen/>
              <w:t>beitet?)</w:t>
            </w:r>
          </w:p>
          <w:p w:rsidR="002B13E9" w:rsidRDefault="002B13E9" w:rsidP="002B13E9">
            <w:pPr>
              <w:rPr>
                <w:rFonts w:ascii="Arial" w:hAnsi="Arial"/>
                <w:sz w:val="22"/>
              </w:rPr>
            </w:pPr>
          </w:p>
        </w:tc>
        <w:tc>
          <w:tcPr>
            <w:tcW w:w="5456" w:type="dxa"/>
          </w:tcPr>
          <w:p w:rsidR="002B13E9" w:rsidRPr="00112AD6"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 xml:space="preserve">zuletzt geändert durch Gesetz vom </w:t>
            </w:r>
            <w:r w:rsidR="00980A18">
              <w:rPr>
                <w:rFonts w:ascii="Arial" w:hAnsi="Arial"/>
                <w:sz w:val="22"/>
              </w:rPr>
              <w:t>02.07.2016</w:t>
            </w:r>
            <w:r w:rsidR="00E17D01">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980A18">
              <w:rPr>
                <w:rFonts w:ascii="Arial" w:hAnsi="Arial"/>
                <w:sz w:val="22"/>
              </w:rPr>
              <w:t>24</w:t>
            </w:r>
            <w:r w:rsidR="00E52CA6">
              <w:rPr>
                <w:rFonts w:ascii="Arial" w:hAnsi="Arial"/>
                <w:sz w:val="22"/>
              </w:rPr>
              <w:t>4</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tc>
          <w:tcPr>
            <w:tcW w:w="4890" w:type="dxa"/>
          </w:tcPr>
          <w:p w:rsidR="002B13E9" w:rsidRPr="00112AD6" w:rsidRDefault="002B13E9" w:rsidP="002B13E9">
            <w:pPr>
              <w:rPr>
                <w:rFonts w:ascii="Arial" w:hAnsi="Arial"/>
                <w:sz w:val="10"/>
                <w:szCs w:val="10"/>
              </w:rPr>
            </w:pPr>
          </w:p>
          <w:p w:rsidR="002B13E9" w:rsidRDefault="002B13E9" w:rsidP="002B13E9">
            <w:pPr>
              <w:numPr>
                <w:ilvl w:val="0"/>
                <w:numId w:val="12"/>
              </w:numPr>
              <w:rPr>
                <w:rFonts w:ascii="Arial" w:hAnsi="Arial"/>
                <w:sz w:val="22"/>
              </w:rPr>
            </w:pPr>
            <w:r>
              <w:rPr>
                <w:rFonts w:ascii="Arial" w:hAnsi="Arial"/>
                <w:sz w:val="22"/>
              </w:rPr>
              <w:t>Welche Beschlüsse müssen aufgrund der o. g. Beschlussvorlage aufgehoben bzw. er</w:t>
            </w:r>
            <w:r>
              <w:rPr>
                <w:rFonts w:ascii="Arial" w:hAnsi="Arial"/>
                <w:sz w:val="22"/>
              </w:rPr>
              <w:softHyphen/>
              <w:t>gänzt werden?</w:t>
            </w:r>
          </w:p>
          <w:p w:rsidR="002B13E9" w:rsidRDefault="002B13E9" w:rsidP="002B13E9">
            <w:pPr>
              <w:rPr>
                <w:rFonts w:ascii="Arial" w:hAnsi="Arial"/>
                <w:sz w:val="22"/>
              </w:rPr>
            </w:pPr>
          </w:p>
        </w:tc>
        <w:tc>
          <w:tcPr>
            <w:tcW w:w="5456" w:type="dxa"/>
          </w:tcPr>
          <w:p w:rsidR="002B13E9" w:rsidRPr="00112AD6"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Keine</w:t>
            </w:r>
          </w:p>
        </w:tc>
      </w:tr>
      <w:tr w:rsidR="002B13E9">
        <w:tc>
          <w:tcPr>
            <w:tcW w:w="4890" w:type="dxa"/>
          </w:tcPr>
          <w:p w:rsidR="002B13E9" w:rsidRPr="00963D2C"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6.   a) Mit welchem Personenkreis wurde die Be-</w:t>
            </w:r>
          </w:p>
          <w:p w:rsidR="002B13E9" w:rsidRDefault="002B13E9" w:rsidP="002B13E9">
            <w:pPr>
              <w:rPr>
                <w:rFonts w:ascii="Arial" w:hAnsi="Arial"/>
                <w:sz w:val="22"/>
              </w:rPr>
            </w:pPr>
            <w:r>
              <w:rPr>
                <w:rFonts w:ascii="Arial" w:hAnsi="Arial"/>
                <w:sz w:val="22"/>
              </w:rPr>
              <w:t xml:space="preserve">          </w:t>
            </w:r>
            <w:proofErr w:type="spellStart"/>
            <w:r>
              <w:rPr>
                <w:rFonts w:ascii="Arial" w:hAnsi="Arial"/>
                <w:sz w:val="22"/>
              </w:rPr>
              <w:t>schlussvorlage</w:t>
            </w:r>
            <w:proofErr w:type="spellEnd"/>
            <w:r>
              <w:rPr>
                <w:rFonts w:ascii="Arial" w:hAnsi="Arial"/>
                <w:sz w:val="22"/>
              </w:rPr>
              <w:t xml:space="preserve"> beraten </w:t>
            </w:r>
          </w:p>
          <w:p w:rsidR="002B13E9" w:rsidRDefault="002B13E9" w:rsidP="002B13E9">
            <w:pPr>
              <w:rPr>
                <w:rFonts w:ascii="Arial" w:hAnsi="Arial"/>
                <w:sz w:val="22"/>
              </w:rPr>
            </w:pPr>
            <w:r>
              <w:rPr>
                <w:rFonts w:ascii="Arial" w:hAnsi="Arial"/>
                <w:sz w:val="22"/>
              </w:rPr>
              <w:t xml:space="preserve">      b) </w:t>
            </w:r>
            <w:proofErr w:type="gramStart"/>
            <w:r>
              <w:rPr>
                <w:rFonts w:ascii="Arial" w:hAnsi="Arial"/>
                <w:sz w:val="22"/>
              </w:rPr>
              <w:t>mit</w:t>
            </w:r>
            <w:proofErr w:type="gramEnd"/>
            <w:r>
              <w:rPr>
                <w:rFonts w:ascii="Arial" w:hAnsi="Arial"/>
                <w:sz w:val="22"/>
              </w:rPr>
              <w:t xml:space="preserve"> wem soll sie beraten werden?</w:t>
            </w:r>
          </w:p>
          <w:p w:rsidR="002B13E9" w:rsidRDefault="002B13E9" w:rsidP="002B13E9">
            <w:pPr>
              <w:rPr>
                <w:rFonts w:ascii="Arial" w:hAnsi="Arial"/>
                <w:sz w:val="22"/>
              </w:rPr>
            </w:pPr>
          </w:p>
        </w:tc>
        <w:tc>
          <w:tcPr>
            <w:tcW w:w="5456" w:type="dxa"/>
          </w:tcPr>
          <w:p w:rsidR="00980A18" w:rsidRDefault="00980A18" w:rsidP="00E17D01">
            <w:pPr>
              <w:rPr>
                <w:rFonts w:ascii="Arial" w:hAnsi="Arial"/>
                <w:sz w:val="22"/>
              </w:rPr>
            </w:pPr>
          </w:p>
          <w:p w:rsidR="000A230F" w:rsidRDefault="00FB7E40" w:rsidP="00E17D01">
            <w:pPr>
              <w:rPr>
                <w:rFonts w:ascii="Arial" w:hAnsi="Arial"/>
                <w:sz w:val="22"/>
              </w:rPr>
            </w:pPr>
            <w:r>
              <w:rPr>
                <w:rFonts w:ascii="Arial" w:hAnsi="Arial"/>
                <w:sz w:val="22"/>
              </w:rPr>
              <w:t>Hauptausschuss :13.03.2017</w:t>
            </w:r>
          </w:p>
        </w:tc>
      </w:tr>
      <w:tr w:rsidR="002B13E9">
        <w:tc>
          <w:tcPr>
            <w:tcW w:w="4890" w:type="dxa"/>
          </w:tcPr>
          <w:p w:rsidR="002B13E9" w:rsidRPr="00963D2C"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7.   Welche absehbaren finanziellen Auswirkun-</w:t>
            </w:r>
          </w:p>
          <w:p w:rsidR="002B13E9" w:rsidRDefault="002B13E9" w:rsidP="002B13E9">
            <w:pPr>
              <w:rPr>
                <w:rFonts w:ascii="Arial" w:hAnsi="Arial"/>
                <w:sz w:val="22"/>
              </w:rPr>
            </w:pPr>
            <w:r>
              <w:rPr>
                <w:rFonts w:ascii="Arial" w:hAnsi="Arial"/>
                <w:sz w:val="22"/>
              </w:rPr>
              <w:t xml:space="preserve">      </w:t>
            </w:r>
            <w:proofErr w:type="gramStart"/>
            <w:r>
              <w:rPr>
                <w:rFonts w:ascii="Arial" w:hAnsi="Arial"/>
                <w:sz w:val="22"/>
              </w:rPr>
              <w:t>gen</w:t>
            </w:r>
            <w:proofErr w:type="gramEnd"/>
            <w:r>
              <w:rPr>
                <w:rFonts w:ascii="Arial" w:hAnsi="Arial"/>
                <w:sz w:val="22"/>
              </w:rPr>
              <w:t xml:space="preserve"> hat die Beschlussvorlage?      </w:t>
            </w:r>
          </w:p>
          <w:p w:rsidR="002B13E9" w:rsidRDefault="002B13E9" w:rsidP="002B13E9">
            <w:pPr>
              <w:rPr>
                <w:rFonts w:ascii="Arial" w:hAnsi="Arial"/>
                <w:sz w:val="22"/>
              </w:rPr>
            </w:pPr>
          </w:p>
        </w:tc>
        <w:tc>
          <w:tcPr>
            <w:tcW w:w="5456" w:type="dxa"/>
          </w:tcPr>
          <w:p w:rsidR="002B13E9" w:rsidRDefault="00773E71" w:rsidP="002B13E9">
            <w:pPr>
              <w:rPr>
                <w:rFonts w:ascii="Arial" w:hAnsi="Arial"/>
                <w:sz w:val="22"/>
              </w:rPr>
            </w:pPr>
            <w:r>
              <w:rPr>
                <w:rFonts w:ascii="Arial" w:hAnsi="Arial"/>
                <w:sz w:val="22"/>
              </w:rPr>
              <w:t>Keine</w:t>
            </w:r>
          </w:p>
        </w:tc>
      </w:tr>
      <w:tr w:rsidR="002B13E9">
        <w:tc>
          <w:tcPr>
            <w:tcW w:w="4890" w:type="dxa"/>
          </w:tcPr>
          <w:p w:rsidR="002B13E9" w:rsidRPr="00963D2C"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8.   Veröffentlichung des Beschlusses?</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Ja</w:t>
            </w:r>
          </w:p>
        </w:tc>
      </w:tr>
      <w:tr w:rsidR="002B13E9">
        <w:tc>
          <w:tcPr>
            <w:tcW w:w="4890" w:type="dxa"/>
          </w:tcPr>
          <w:p w:rsidR="002B13E9" w:rsidRPr="00963D2C"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9.   Verteiler</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2B13E9" w:rsidRPr="0099462F" w:rsidRDefault="002B13E9" w:rsidP="002B13E9">
      <w:pPr>
        <w:rPr>
          <w:rFonts w:ascii="Arial" w:hAnsi="Arial" w:cs="Arial"/>
          <w:sz w:val="12"/>
          <w:szCs w:val="12"/>
        </w:rPr>
      </w:pPr>
    </w:p>
    <w:p w:rsidR="002B13E9" w:rsidRPr="0099462F" w:rsidRDefault="002B13E9" w:rsidP="002B13E9">
      <w:pPr>
        <w:rPr>
          <w:rFonts w:ascii="Arial" w:hAnsi="Arial" w:cs="Arial"/>
        </w:rPr>
      </w:pPr>
      <w:r w:rsidRPr="0099462F">
        <w:rPr>
          <w:rFonts w:ascii="Arial" w:hAnsi="Arial" w:cs="Arial"/>
        </w:rPr>
        <w:t>Gesetzliche Anzahl Stadtratsmitglieder:</w:t>
      </w:r>
      <w:r w:rsidRPr="0099462F">
        <w:rPr>
          <w:rFonts w:ascii="Arial" w:hAnsi="Arial" w:cs="Arial"/>
        </w:rPr>
        <w:tab/>
        <w:t xml:space="preserve">20 + 1 </w:t>
      </w:r>
      <w:r>
        <w:rPr>
          <w:rFonts w:ascii="Arial" w:hAnsi="Arial" w:cs="Arial"/>
        </w:rPr>
        <w:tab/>
      </w:r>
      <w:r>
        <w:rPr>
          <w:rFonts w:ascii="Arial" w:hAnsi="Arial" w:cs="Arial"/>
        </w:rPr>
        <w:tab/>
        <w:t>Ja – Stimmen:</w:t>
      </w:r>
      <w:r>
        <w:rPr>
          <w:rFonts w:ascii="Arial" w:hAnsi="Arial" w:cs="Arial"/>
        </w:rPr>
        <w:tab/>
      </w:r>
      <w:r>
        <w:rPr>
          <w:rFonts w:ascii="Arial" w:hAnsi="Arial" w:cs="Arial"/>
        </w:rPr>
        <w:tab/>
        <w:t>…….</w:t>
      </w:r>
    </w:p>
    <w:p w:rsidR="002B13E9" w:rsidRDefault="002B13E9" w:rsidP="002B13E9">
      <w:pPr>
        <w:rPr>
          <w:rFonts w:ascii="Arial" w:hAnsi="Arial" w:cs="Arial"/>
        </w:rPr>
      </w:pPr>
      <w:r>
        <w:rPr>
          <w:rFonts w:ascii="Arial" w:hAnsi="Arial" w:cs="Arial"/>
        </w:rPr>
        <w:t>d</w:t>
      </w:r>
      <w:r w:rsidRPr="0099462F">
        <w:rPr>
          <w:rFonts w:ascii="Arial" w:hAnsi="Arial" w:cs="Arial"/>
        </w:rPr>
        <w:t>avon anwesend:</w:t>
      </w:r>
      <w:r w:rsidRPr="0099462F">
        <w:rPr>
          <w:rFonts w:ascii="Arial" w:hAnsi="Arial" w:cs="Arial"/>
        </w:rPr>
        <w:tab/>
      </w:r>
      <w:r w:rsidRPr="0099462F">
        <w:rPr>
          <w:rFonts w:ascii="Arial" w:hAnsi="Arial" w:cs="Arial"/>
        </w:rPr>
        <w:tab/>
      </w:r>
      <w:r w:rsidRPr="0099462F">
        <w:rPr>
          <w:rFonts w:ascii="Arial" w:hAnsi="Arial" w:cs="Arial"/>
        </w:rPr>
        <w:tab/>
      </w:r>
      <w:r>
        <w:rPr>
          <w:rFonts w:ascii="Arial" w:hAnsi="Arial" w:cs="Arial"/>
        </w:rPr>
        <w:t>……...</w:t>
      </w:r>
      <w:r w:rsidRPr="0099462F">
        <w:rPr>
          <w:rFonts w:ascii="Arial" w:hAnsi="Arial" w:cs="Arial"/>
        </w:rPr>
        <w:tab/>
      </w:r>
      <w:r>
        <w:rPr>
          <w:rFonts w:ascii="Arial" w:hAnsi="Arial" w:cs="Arial"/>
        </w:rPr>
        <w:tab/>
        <w:t>Nein – Stimmen:</w:t>
      </w:r>
      <w:r>
        <w:rPr>
          <w:rFonts w:ascii="Arial" w:hAnsi="Arial" w:cs="Arial"/>
        </w:rPr>
        <w:tab/>
        <w:t>…….</w:t>
      </w:r>
    </w:p>
    <w:p w:rsidR="002B13E9" w:rsidRDefault="002B13E9" w:rsidP="002B13E9">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Enthaltungen:</w:t>
      </w:r>
      <w:r>
        <w:rPr>
          <w:rFonts w:ascii="Arial" w:hAnsi="Arial" w:cs="Arial"/>
        </w:rPr>
        <w:tab/>
      </w:r>
      <w:r>
        <w:rPr>
          <w:rFonts w:ascii="Arial" w:hAnsi="Arial" w:cs="Arial"/>
        </w:rPr>
        <w:tab/>
        <w:t>…….</w:t>
      </w: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Folgende Mitglieder waren nach § 38 ThürKO von der Beratung und Beschlussfassung ausgeschlossen: keine</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E52CA6" w:rsidRDefault="00E52CA6" w:rsidP="002B13E9">
      <w:pPr>
        <w:outlineLvl w:val="0"/>
        <w:rPr>
          <w:rFonts w:ascii="Arial" w:hAnsi="Arial" w:cs="Arial"/>
          <w:b/>
          <w:sz w:val="24"/>
          <w:szCs w:val="24"/>
        </w:rPr>
      </w:pPr>
    </w:p>
    <w:p w:rsidR="00980A18" w:rsidRDefault="00980A18" w:rsidP="00980A18">
      <w:pPr>
        <w:rPr>
          <w:rFonts w:ascii="Arial" w:hAnsi="Arial" w:cs="Arial"/>
          <w:b/>
          <w:sz w:val="24"/>
          <w:szCs w:val="24"/>
        </w:rPr>
      </w:pPr>
    </w:p>
    <w:p w:rsidR="00980A18" w:rsidRPr="00980A18" w:rsidRDefault="002B13E9" w:rsidP="00980A18">
      <w:pPr>
        <w:rPr>
          <w:rFonts w:ascii="Arial" w:hAnsi="Arial"/>
          <w:b/>
          <w:sz w:val="40"/>
          <w:szCs w:val="40"/>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980A18">
        <w:rPr>
          <w:rFonts w:ascii="Arial" w:hAnsi="Arial"/>
          <w:b/>
          <w:sz w:val="40"/>
          <w:szCs w:val="40"/>
        </w:rPr>
        <w:t>191-14/19</w:t>
      </w:r>
    </w:p>
    <w:p w:rsidR="002B13E9" w:rsidRPr="00E86113" w:rsidRDefault="002B13E9" w:rsidP="002B13E9">
      <w:pPr>
        <w:outlineLvl w:val="0"/>
        <w:rPr>
          <w:rFonts w:ascii="Arial" w:hAnsi="Arial" w:cs="Arial"/>
          <w:b/>
        </w:rPr>
      </w:pP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C61CC1" w:rsidRDefault="00C61CC1" w:rsidP="00277D1B">
      <w:pPr>
        <w:jc w:val="both"/>
        <w:rPr>
          <w:rFonts w:ascii="Arial" w:hAnsi="Arial" w:cs="Arial"/>
          <w:sz w:val="24"/>
          <w:szCs w:val="24"/>
        </w:rPr>
      </w:pPr>
    </w:p>
    <w:p w:rsidR="00410A94" w:rsidRPr="004727C6" w:rsidRDefault="00410A94" w:rsidP="00410A94">
      <w:pPr>
        <w:rPr>
          <w:rFonts w:ascii="Arial" w:hAnsi="Arial"/>
          <w:sz w:val="10"/>
          <w:szCs w:val="10"/>
        </w:rPr>
      </w:pPr>
    </w:p>
    <w:p w:rsidR="00181DFD" w:rsidRPr="00980A18" w:rsidRDefault="000A230F" w:rsidP="002B13E9">
      <w:pPr>
        <w:rPr>
          <w:rFonts w:ascii="Arial" w:hAnsi="Arial" w:cs="Arial"/>
          <w:sz w:val="24"/>
          <w:szCs w:val="24"/>
        </w:rPr>
      </w:pPr>
      <w:r>
        <w:rPr>
          <w:rFonts w:ascii="Arial" w:hAnsi="Arial"/>
          <w:sz w:val="22"/>
        </w:rPr>
        <w:t>Der Stadtrat der Stadt Ellrich beschließt, die Gewässeraufsicht an einen Dritten zu vergeben und die verbleibenden Leistungen für die Saison 2017</w:t>
      </w:r>
      <w:r w:rsidR="00C61D4D">
        <w:rPr>
          <w:rFonts w:ascii="Arial" w:hAnsi="Arial"/>
          <w:sz w:val="22"/>
        </w:rPr>
        <w:t xml:space="preserve"> mit einzustellenden</w:t>
      </w:r>
      <w:r>
        <w:rPr>
          <w:rFonts w:ascii="Arial" w:hAnsi="Arial"/>
          <w:sz w:val="22"/>
        </w:rPr>
        <w:t xml:space="preserve"> bzw. vorhandenen Personal abzusichern. Alle notwendigen Verträge bzw. </w:t>
      </w:r>
      <w:r w:rsidR="001328B4">
        <w:rPr>
          <w:rFonts w:ascii="Arial" w:hAnsi="Arial"/>
          <w:sz w:val="22"/>
        </w:rPr>
        <w:t>s</w:t>
      </w:r>
      <w:r>
        <w:rPr>
          <w:rFonts w:ascii="Arial" w:hAnsi="Arial"/>
          <w:sz w:val="22"/>
        </w:rPr>
        <w:t>aisonbedingten Einstellungen sollen durch den Bürgermeister veranlasst werden.</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2B13E9">
      <w:pPr>
        <w:outlineLvl w:val="0"/>
        <w:rPr>
          <w:rFonts w:ascii="Arial" w:hAnsi="Arial" w:cs="Arial"/>
          <w:b/>
          <w:sz w:val="24"/>
          <w:szCs w:val="24"/>
          <w:u w:val="single"/>
        </w:rPr>
      </w:pPr>
      <w:r w:rsidRPr="008A2385">
        <w:rPr>
          <w:rFonts w:ascii="Arial" w:hAnsi="Arial" w:cs="Arial"/>
          <w:b/>
          <w:sz w:val="24"/>
          <w:szCs w:val="24"/>
          <w:u w:val="single"/>
        </w:rPr>
        <w:t>Begründung:</w:t>
      </w:r>
    </w:p>
    <w:p w:rsidR="002B13E9" w:rsidRPr="008A2385" w:rsidRDefault="002B13E9" w:rsidP="002B13E9">
      <w:pPr>
        <w:rPr>
          <w:rFonts w:ascii="Arial" w:hAnsi="Arial" w:cs="Arial"/>
          <w:sz w:val="10"/>
          <w:szCs w:val="10"/>
        </w:rPr>
      </w:pPr>
    </w:p>
    <w:p w:rsidR="00C61CC1" w:rsidRDefault="00C61CC1" w:rsidP="002B13E9">
      <w:pPr>
        <w:jc w:val="both"/>
        <w:rPr>
          <w:rFonts w:ascii="Arial" w:hAnsi="Arial" w:cs="Arial"/>
          <w:sz w:val="24"/>
          <w:szCs w:val="24"/>
        </w:rPr>
      </w:pPr>
    </w:p>
    <w:p w:rsidR="00410A94" w:rsidRDefault="00FB7E40" w:rsidP="002B13E9">
      <w:pPr>
        <w:jc w:val="both"/>
        <w:rPr>
          <w:rFonts w:ascii="Arial" w:hAnsi="Arial" w:cs="Arial"/>
          <w:sz w:val="24"/>
          <w:szCs w:val="24"/>
        </w:rPr>
      </w:pPr>
      <w:r>
        <w:rPr>
          <w:rFonts w:ascii="Arial" w:hAnsi="Arial" w:cs="Arial"/>
          <w:sz w:val="24"/>
          <w:szCs w:val="24"/>
        </w:rPr>
        <w:t>Mit E-Mail vom 06.03.2017 hat die Service Gesellschaft die</w:t>
      </w:r>
      <w:r w:rsidR="00410A94">
        <w:rPr>
          <w:rFonts w:ascii="Arial" w:hAnsi="Arial" w:cs="Arial"/>
          <w:sz w:val="24"/>
          <w:szCs w:val="24"/>
        </w:rPr>
        <w:t xml:space="preserve"> Betreibung des Waldbades</w:t>
      </w:r>
      <w:r>
        <w:rPr>
          <w:rFonts w:ascii="Arial" w:hAnsi="Arial" w:cs="Arial"/>
          <w:sz w:val="24"/>
          <w:szCs w:val="24"/>
        </w:rPr>
        <w:t>, auf Grund fehlenden Fachpersonales, abgelehnt</w:t>
      </w:r>
      <w:r w:rsidR="00410A94">
        <w:rPr>
          <w:rFonts w:ascii="Arial" w:hAnsi="Arial" w:cs="Arial"/>
          <w:sz w:val="24"/>
          <w:szCs w:val="24"/>
        </w:rPr>
        <w:t>.</w:t>
      </w:r>
      <w:r>
        <w:rPr>
          <w:rFonts w:ascii="Arial" w:hAnsi="Arial" w:cs="Arial"/>
          <w:sz w:val="24"/>
          <w:szCs w:val="24"/>
        </w:rPr>
        <w:t xml:space="preserve"> Im Hauptausschuss am 13.03.2017 sind die Hauptausschussmitglieder über diese Situation informiert worden. Daraufhin sind mehrere Varianten zur Betreibung des Waldbades durch Dritte kalkuliert worden. Diese sind im Ergebnis (DLRG Ortsgruppe Wernigerode e.V. mit 63.845,00 €</w:t>
      </w:r>
      <w:r w:rsidR="00D35D53">
        <w:rPr>
          <w:rFonts w:ascii="Arial" w:hAnsi="Arial" w:cs="Arial"/>
          <w:sz w:val="24"/>
          <w:szCs w:val="24"/>
        </w:rPr>
        <w:t xml:space="preserve"> + Betriebskosten</w:t>
      </w:r>
      <w:r>
        <w:rPr>
          <w:rFonts w:ascii="Arial" w:hAnsi="Arial" w:cs="Arial"/>
          <w:sz w:val="24"/>
          <w:szCs w:val="24"/>
        </w:rPr>
        <w:t xml:space="preserve">, Betreibung durch Stadt Ellrich mit 61.998,96 € und Bäderbetrieb Nordhausen liegt noch nicht vor) nicht Gegenstand der Haushaltsplanung 2017. </w:t>
      </w:r>
    </w:p>
    <w:p w:rsidR="00FB7E40" w:rsidRDefault="00FB7E40" w:rsidP="002B13E9">
      <w:pPr>
        <w:jc w:val="both"/>
        <w:rPr>
          <w:rFonts w:ascii="Arial" w:hAnsi="Arial" w:cs="Arial"/>
          <w:sz w:val="24"/>
          <w:szCs w:val="24"/>
        </w:rPr>
      </w:pPr>
      <w:r>
        <w:rPr>
          <w:rFonts w:ascii="Arial" w:hAnsi="Arial" w:cs="Arial"/>
          <w:sz w:val="24"/>
          <w:szCs w:val="24"/>
        </w:rPr>
        <w:t>Um die Saison 2017 absichern zu können, schlägt die Verwaltung folgendes Vorgehen vor:</w:t>
      </w:r>
    </w:p>
    <w:p w:rsidR="00FB7E40" w:rsidRDefault="00FB7E40" w:rsidP="002B13E9">
      <w:pPr>
        <w:jc w:val="both"/>
        <w:rPr>
          <w:rFonts w:ascii="Arial" w:hAnsi="Arial" w:cs="Arial"/>
          <w:sz w:val="24"/>
          <w:szCs w:val="24"/>
        </w:rPr>
      </w:pPr>
    </w:p>
    <w:p w:rsidR="00D35D53" w:rsidRDefault="00FB7E40" w:rsidP="00FB7E40">
      <w:pPr>
        <w:pStyle w:val="Listenabsatz"/>
        <w:numPr>
          <w:ilvl w:val="0"/>
          <w:numId w:val="18"/>
        </w:numPr>
        <w:jc w:val="both"/>
        <w:rPr>
          <w:rFonts w:ascii="Arial" w:hAnsi="Arial" w:cs="Arial"/>
          <w:sz w:val="24"/>
          <w:szCs w:val="24"/>
        </w:rPr>
      </w:pPr>
      <w:r>
        <w:rPr>
          <w:rFonts w:ascii="Arial" w:hAnsi="Arial" w:cs="Arial"/>
          <w:sz w:val="24"/>
          <w:szCs w:val="24"/>
        </w:rPr>
        <w:t xml:space="preserve">Die DLRG Ortsgruppe Wernigerode </w:t>
      </w:r>
      <w:r w:rsidR="00D35D53">
        <w:rPr>
          <w:rFonts w:ascii="Arial" w:hAnsi="Arial" w:cs="Arial"/>
          <w:sz w:val="24"/>
          <w:szCs w:val="24"/>
        </w:rPr>
        <w:t xml:space="preserve">oder ein vergleichbarer Dritter </w:t>
      </w:r>
      <w:r>
        <w:rPr>
          <w:rFonts w:ascii="Arial" w:hAnsi="Arial" w:cs="Arial"/>
          <w:sz w:val="24"/>
          <w:szCs w:val="24"/>
        </w:rPr>
        <w:t>erhält den Auftrag zur Gewässeraufsich</w:t>
      </w:r>
      <w:r w:rsidR="00D35D53">
        <w:rPr>
          <w:rFonts w:ascii="Arial" w:hAnsi="Arial" w:cs="Arial"/>
          <w:sz w:val="24"/>
          <w:szCs w:val="24"/>
        </w:rPr>
        <w:t>t</w:t>
      </w:r>
      <w:r>
        <w:rPr>
          <w:rFonts w:ascii="Arial" w:hAnsi="Arial" w:cs="Arial"/>
          <w:sz w:val="24"/>
          <w:szCs w:val="24"/>
        </w:rPr>
        <w:t xml:space="preserve"> bis zu einen max. Wert von</w:t>
      </w:r>
      <w:r w:rsidR="00D35D53">
        <w:rPr>
          <w:rFonts w:ascii="Arial" w:hAnsi="Arial" w:cs="Arial"/>
          <w:sz w:val="24"/>
          <w:szCs w:val="24"/>
        </w:rPr>
        <w:t xml:space="preserve"> 30.925,00 €.</w:t>
      </w:r>
    </w:p>
    <w:p w:rsidR="00D35D53" w:rsidRDefault="00D35D53" w:rsidP="00FB7E40">
      <w:pPr>
        <w:pStyle w:val="Listenabsatz"/>
        <w:numPr>
          <w:ilvl w:val="0"/>
          <w:numId w:val="18"/>
        </w:numPr>
        <w:jc w:val="both"/>
        <w:rPr>
          <w:rFonts w:ascii="Arial" w:hAnsi="Arial" w:cs="Arial"/>
          <w:sz w:val="24"/>
          <w:szCs w:val="24"/>
        </w:rPr>
      </w:pPr>
      <w:r>
        <w:rPr>
          <w:rFonts w:ascii="Arial" w:hAnsi="Arial" w:cs="Arial"/>
          <w:sz w:val="24"/>
          <w:szCs w:val="24"/>
        </w:rPr>
        <w:t xml:space="preserve">Das zur Betreibung notwendige Personal ist </w:t>
      </w:r>
      <w:r w:rsidR="001328B4">
        <w:rPr>
          <w:rFonts w:ascii="Arial" w:hAnsi="Arial" w:cs="Arial"/>
          <w:sz w:val="24"/>
          <w:szCs w:val="24"/>
        </w:rPr>
        <w:t>s</w:t>
      </w:r>
      <w:r>
        <w:rPr>
          <w:rFonts w:ascii="Arial" w:hAnsi="Arial" w:cs="Arial"/>
          <w:sz w:val="24"/>
          <w:szCs w:val="24"/>
        </w:rPr>
        <w:t>aisonbedingt einzustellen bzw. über Delegierungen aus vorhandene</w:t>
      </w:r>
      <w:r w:rsidR="001328B4">
        <w:rPr>
          <w:rFonts w:ascii="Arial" w:hAnsi="Arial" w:cs="Arial"/>
          <w:sz w:val="24"/>
          <w:szCs w:val="24"/>
        </w:rPr>
        <w:t>m</w:t>
      </w:r>
      <w:r>
        <w:rPr>
          <w:rFonts w:ascii="Arial" w:hAnsi="Arial" w:cs="Arial"/>
          <w:sz w:val="24"/>
          <w:szCs w:val="24"/>
        </w:rPr>
        <w:t xml:space="preserve"> Personal abzusichern. </w:t>
      </w:r>
    </w:p>
    <w:p w:rsidR="00FB7E40" w:rsidRPr="00FB7E40" w:rsidRDefault="00FB7E40" w:rsidP="00D35D53">
      <w:pPr>
        <w:pStyle w:val="Listenabsatz"/>
        <w:jc w:val="both"/>
        <w:rPr>
          <w:rFonts w:ascii="Arial" w:hAnsi="Arial" w:cs="Arial"/>
          <w:sz w:val="24"/>
          <w:szCs w:val="24"/>
        </w:rPr>
      </w:pPr>
      <w:r>
        <w:rPr>
          <w:rFonts w:ascii="Arial" w:hAnsi="Arial" w:cs="Arial"/>
          <w:sz w:val="24"/>
          <w:szCs w:val="24"/>
        </w:rPr>
        <w:t xml:space="preserve">  </w:t>
      </w:r>
    </w:p>
    <w:p w:rsidR="00410A94" w:rsidRDefault="00A45B2D" w:rsidP="002B13E9">
      <w:pPr>
        <w:jc w:val="both"/>
        <w:rPr>
          <w:rFonts w:ascii="Arial" w:hAnsi="Arial" w:cs="Arial"/>
          <w:sz w:val="24"/>
          <w:szCs w:val="24"/>
        </w:rPr>
      </w:pPr>
      <w:r>
        <w:rPr>
          <w:rFonts w:ascii="Arial" w:hAnsi="Arial" w:cs="Arial"/>
          <w:sz w:val="24"/>
          <w:szCs w:val="24"/>
        </w:rPr>
        <w:t>Entsprechende Ausschreibungen für die Absicherungen der Zusatzleistungen sind in der Veröffentlichung. Zur Absicherung des Badebetriebes ab der Saison 2018 wird die Verwaltung beauftragt</w:t>
      </w:r>
      <w:r w:rsidR="001328B4">
        <w:rPr>
          <w:rFonts w:ascii="Arial" w:hAnsi="Arial" w:cs="Arial"/>
          <w:sz w:val="24"/>
          <w:szCs w:val="24"/>
        </w:rPr>
        <w:t>,</w:t>
      </w:r>
      <w:r>
        <w:rPr>
          <w:rFonts w:ascii="Arial" w:hAnsi="Arial" w:cs="Arial"/>
          <w:sz w:val="24"/>
          <w:szCs w:val="24"/>
        </w:rPr>
        <w:t xml:space="preserve"> eine Ausschreibung für die Gesamtleistung bis September 2017 vorzubereiten.  </w:t>
      </w:r>
    </w:p>
    <w:p w:rsidR="00410A94" w:rsidRDefault="00410A94" w:rsidP="002B13E9">
      <w:pPr>
        <w:jc w:val="both"/>
        <w:rPr>
          <w:rFonts w:ascii="Arial" w:hAnsi="Arial" w:cs="Arial"/>
          <w:sz w:val="24"/>
          <w:szCs w:val="24"/>
        </w:rPr>
      </w:pPr>
    </w:p>
    <w:p w:rsidR="00E52CA6" w:rsidRDefault="00E52CA6" w:rsidP="002B13E9">
      <w:pPr>
        <w:jc w:val="both"/>
        <w:rPr>
          <w:rFonts w:ascii="Arial" w:hAnsi="Arial" w:cs="Arial"/>
          <w:sz w:val="22"/>
          <w:szCs w:val="22"/>
        </w:rPr>
      </w:pPr>
    </w:p>
    <w:p w:rsidR="00804759" w:rsidRDefault="00804759" w:rsidP="002B13E9">
      <w:pPr>
        <w:jc w:val="both"/>
        <w:rPr>
          <w:rFonts w:ascii="Arial" w:hAnsi="Arial" w:cs="Arial"/>
          <w:sz w:val="22"/>
          <w:szCs w:val="22"/>
        </w:rPr>
      </w:pPr>
    </w:p>
    <w:p w:rsidR="00804759" w:rsidRDefault="00804759" w:rsidP="002B13E9">
      <w:pPr>
        <w:jc w:val="both"/>
        <w:rPr>
          <w:rFonts w:ascii="Arial" w:hAnsi="Arial" w:cs="Arial"/>
          <w:sz w:val="22"/>
          <w:szCs w:val="22"/>
        </w:rPr>
      </w:pPr>
    </w:p>
    <w:p w:rsidR="00804759" w:rsidRDefault="00804759"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6F2C25" w:rsidRDefault="00A45B2D" w:rsidP="002B13E9">
      <w:pPr>
        <w:jc w:val="both"/>
        <w:rPr>
          <w:rFonts w:ascii="Arial" w:hAnsi="Arial" w:cs="Arial"/>
          <w:sz w:val="22"/>
          <w:szCs w:val="22"/>
        </w:rPr>
      </w:pPr>
      <w:r>
        <w:rPr>
          <w:rFonts w:ascii="Arial" w:hAnsi="Arial" w:cs="Arial"/>
          <w:sz w:val="22"/>
          <w:szCs w:val="22"/>
        </w:rPr>
        <w:t>Bürgermeister</w:t>
      </w:r>
    </w:p>
    <w:tbl>
      <w:tblPr>
        <w:tblW w:w="13689" w:type="dxa"/>
        <w:tblCellMar>
          <w:left w:w="70" w:type="dxa"/>
          <w:right w:w="70" w:type="dxa"/>
        </w:tblCellMar>
        <w:tblLook w:val="04A0" w:firstRow="1" w:lastRow="0" w:firstColumn="1" w:lastColumn="0" w:noHBand="0" w:noVBand="1"/>
      </w:tblPr>
      <w:tblGrid>
        <w:gridCol w:w="5867"/>
        <w:gridCol w:w="760"/>
        <w:gridCol w:w="917"/>
        <w:gridCol w:w="872"/>
        <w:gridCol w:w="1951"/>
        <w:gridCol w:w="1988"/>
        <w:gridCol w:w="1334"/>
      </w:tblGrid>
      <w:tr w:rsidR="001A318F" w:rsidRPr="001A318F" w:rsidTr="00A45B2D">
        <w:trPr>
          <w:trHeight w:val="420"/>
        </w:trPr>
        <w:tc>
          <w:tcPr>
            <w:tcW w:w="13689" w:type="dxa"/>
            <w:gridSpan w:val="7"/>
            <w:tcBorders>
              <w:top w:val="nil"/>
              <w:left w:val="nil"/>
              <w:bottom w:val="nil"/>
              <w:right w:val="nil"/>
            </w:tcBorders>
            <w:shd w:val="clear" w:color="auto" w:fill="auto"/>
            <w:noWrap/>
            <w:vAlign w:val="bottom"/>
          </w:tcPr>
          <w:p w:rsidR="001A318F" w:rsidRPr="001A318F" w:rsidRDefault="001A318F" w:rsidP="001A318F">
            <w:pPr>
              <w:jc w:val="center"/>
              <w:rPr>
                <w:rFonts w:ascii="Calibri" w:hAnsi="Calibri"/>
                <w:b/>
                <w:bCs/>
                <w:color w:val="000000"/>
                <w:sz w:val="32"/>
                <w:szCs w:val="32"/>
                <w:u w:val="single"/>
              </w:rPr>
            </w:pPr>
          </w:p>
        </w:tc>
      </w:tr>
      <w:tr w:rsidR="001A318F" w:rsidRPr="001A318F" w:rsidTr="00A45B2D">
        <w:trPr>
          <w:trHeight w:val="315"/>
        </w:trPr>
        <w:tc>
          <w:tcPr>
            <w:tcW w:w="5867" w:type="dxa"/>
            <w:tcBorders>
              <w:top w:val="nil"/>
              <w:left w:val="nil"/>
              <w:bottom w:val="nil"/>
              <w:right w:val="nil"/>
            </w:tcBorders>
            <w:shd w:val="clear" w:color="auto" w:fill="auto"/>
            <w:noWrap/>
            <w:vAlign w:val="bottom"/>
          </w:tcPr>
          <w:p w:rsidR="001A318F" w:rsidRPr="001A318F" w:rsidRDefault="001A318F" w:rsidP="001A318F">
            <w:pPr>
              <w:jc w:val="center"/>
              <w:rPr>
                <w:rFonts w:ascii="Calibri" w:hAnsi="Calibri"/>
                <w:b/>
                <w:bCs/>
                <w:color w:val="000000"/>
                <w:sz w:val="32"/>
                <w:szCs w:val="32"/>
                <w:u w:val="single"/>
              </w:rPr>
            </w:pPr>
          </w:p>
        </w:tc>
        <w:tc>
          <w:tcPr>
            <w:tcW w:w="760" w:type="dxa"/>
            <w:tcBorders>
              <w:top w:val="nil"/>
              <w:left w:val="nil"/>
              <w:bottom w:val="nil"/>
              <w:right w:val="nil"/>
            </w:tcBorders>
            <w:shd w:val="clear" w:color="auto" w:fill="auto"/>
            <w:noWrap/>
            <w:vAlign w:val="bottom"/>
          </w:tcPr>
          <w:p w:rsidR="001A318F" w:rsidRPr="001A318F" w:rsidRDefault="001A318F" w:rsidP="001A318F"/>
        </w:tc>
        <w:tc>
          <w:tcPr>
            <w:tcW w:w="917" w:type="dxa"/>
            <w:tcBorders>
              <w:top w:val="nil"/>
              <w:left w:val="nil"/>
              <w:bottom w:val="nil"/>
              <w:right w:val="nil"/>
            </w:tcBorders>
            <w:shd w:val="clear" w:color="auto" w:fill="auto"/>
            <w:noWrap/>
            <w:vAlign w:val="bottom"/>
          </w:tcPr>
          <w:p w:rsidR="001A318F" w:rsidRPr="001A318F" w:rsidRDefault="001A318F" w:rsidP="001A318F"/>
        </w:tc>
        <w:tc>
          <w:tcPr>
            <w:tcW w:w="872" w:type="dxa"/>
            <w:tcBorders>
              <w:top w:val="nil"/>
              <w:left w:val="nil"/>
              <w:bottom w:val="nil"/>
              <w:right w:val="nil"/>
            </w:tcBorders>
            <w:shd w:val="clear" w:color="auto" w:fill="auto"/>
            <w:noWrap/>
            <w:vAlign w:val="bottom"/>
          </w:tcPr>
          <w:p w:rsidR="001A318F" w:rsidRPr="001A318F" w:rsidRDefault="001A318F" w:rsidP="001A318F"/>
        </w:tc>
        <w:tc>
          <w:tcPr>
            <w:tcW w:w="1951" w:type="dxa"/>
            <w:tcBorders>
              <w:top w:val="nil"/>
              <w:left w:val="nil"/>
              <w:bottom w:val="nil"/>
              <w:right w:val="nil"/>
            </w:tcBorders>
            <w:shd w:val="clear" w:color="auto" w:fill="auto"/>
            <w:noWrap/>
            <w:vAlign w:val="bottom"/>
          </w:tcPr>
          <w:p w:rsidR="001A318F" w:rsidRPr="001A318F" w:rsidRDefault="001A318F" w:rsidP="001A318F"/>
        </w:tc>
        <w:tc>
          <w:tcPr>
            <w:tcW w:w="1988" w:type="dxa"/>
            <w:tcBorders>
              <w:top w:val="nil"/>
              <w:left w:val="nil"/>
              <w:bottom w:val="nil"/>
              <w:right w:val="nil"/>
            </w:tcBorders>
            <w:shd w:val="clear" w:color="auto" w:fill="auto"/>
            <w:noWrap/>
            <w:vAlign w:val="bottom"/>
          </w:tcPr>
          <w:p w:rsidR="001A318F" w:rsidRPr="001A318F" w:rsidRDefault="001A318F" w:rsidP="001A318F"/>
        </w:tc>
        <w:tc>
          <w:tcPr>
            <w:tcW w:w="1334" w:type="dxa"/>
            <w:tcBorders>
              <w:top w:val="nil"/>
              <w:left w:val="nil"/>
              <w:bottom w:val="nil"/>
              <w:right w:val="nil"/>
            </w:tcBorders>
            <w:shd w:val="clear" w:color="auto" w:fill="auto"/>
            <w:noWrap/>
            <w:vAlign w:val="bottom"/>
          </w:tcPr>
          <w:p w:rsidR="001A318F" w:rsidRPr="001A318F" w:rsidRDefault="001A318F" w:rsidP="001A318F"/>
        </w:tc>
      </w:tr>
      <w:tr w:rsidR="001A318F" w:rsidRPr="001A318F" w:rsidTr="00A45B2D">
        <w:trPr>
          <w:trHeight w:val="315"/>
        </w:trPr>
        <w:tc>
          <w:tcPr>
            <w:tcW w:w="5867" w:type="dxa"/>
            <w:shd w:val="clear" w:color="auto" w:fill="auto"/>
            <w:noWrap/>
            <w:vAlign w:val="bottom"/>
          </w:tcPr>
          <w:p w:rsidR="001A318F" w:rsidRPr="001A318F" w:rsidRDefault="001A318F" w:rsidP="001A318F">
            <w:pPr>
              <w:jc w:val="center"/>
              <w:rPr>
                <w:rFonts w:ascii="Calibri" w:hAnsi="Calibri"/>
                <w:b/>
                <w:bCs/>
                <w:color w:val="000000"/>
                <w:sz w:val="22"/>
                <w:szCs w:val="22"/>
              </w:rPr>
            </w:pPr>
          </w:p>
        </w:tc>
        <w:tc>
          <w:tcPr>
            <w:tcW w:w="760" w:type="dxa"/>
            <w:shd w:val="clear" w:color="auto" w:fill="auto"/>
            <w:noWrap/>
            <w:vAlign w:val="bottom"/>
          </w:tcPr>
          <w:p w:rsidR="001A318F" w:rsidRPr="001A318F" w:rsidRDefault="001A318F" w:rsidP="001A318F">
            <w:pPr>
              <w:jc w:val="center"/>
              <w:rPr>
                <w:rFonts w:ascii="Calibri" w:hAnsi="Calibri"/>
                <w:b/>
                <w:bCs/>
                <w:color w:val="000000"/>
                <w:sz w:val="22"/>
                <w:szCs w:val="22"/>
              </w:rPr>
            </w:pPr>
          </w:p>
        </w:tc>
        <w:tc>
          <w:tcPr>
            <w:tcW w:w="917" w:type="dxa"/>
            <w:shd w:val="clear" w:color="auto" w:fill="auto"/>
            <w:noWrap/>
            <w:vAlign w:val="bottom"/>
          </w:tcPr>
          <w:p w:rsidR="001A318F" w:rsidRPr="001A318F" w:rsidRDefault="001A318F" w:rsidP="001A318F">
            <w:pPr>
              <w:jc w:val="center"/>
              <w:rPr>
                <w:rFonts w:ascii="Calibri" w:hAnsi="Calibri"/>
                <w:b/>
                <w:bCs/>
                <w:color w:val="000000"/>
                <w:sz w:val="22"/>
                <w:szCs w:val="22"/>
              </w:rPr>
            </w:pPr>
          </w:p>
        </w:tc>
        <w:tc>
          <w:tcPr>
            <w:tcW w:w="872" w:type="dxa"/>
            <w:shd w:val="clear" w:color="auto" w:fill="auto"/>
            <w:noWrap/>
            <w:vAlign w:val="bottom"/>
          </w:tcPr>
          <w:p w:rsidR="001A318F" w:rsidRPr="001A318F" w:rsidRDefault="001A318F" w:rsidP="001A318F">
            <w:pPr>
              <w:jc w:val="center"/>
              <w:rPr>
                <w:rFonts w:ascii="Calibri" w:hAnsi="Calibri"/>
                <w:b/>
                <w:bCs/>
                <w:color w:val="000000"/>
                <w:sz w:val="22"/>
                <w:szCs w:val="22"/>
              </w:rPr>
            </w:pPr>
          </w:p>
        </w:tc>
        <w:tc>
          <w:tcPr>
            <w:tcW w:w="1951" w:type="dxa"/>
            <w:shd w:val="clear" w:color="auto" w:fill="auto"/>
            <w:noWrap/>
            <w:vAlign w:val="bottom"/>
          </w:tcPr>
          <w:p w:rsidR="001A318F" w:rsidRPr="001A318F" w:rsidRDefault="001A318F" w:rsidP="001A318F">
            <w:pPr>
              <w:jc w:val="center"/>
              <w:rPr>
                <w:rFonts w:ascii="Calibri" w:hAnsi="Calibri"/>
                <w:b/>
                <w:bCs/>
                <w:color w:val="000000"/>
                <w:sz w:val="22"/>
                <w:szCs w:val="22"/>
              </w:rPr>
            </w:pPr>
          </w:p>
        </w:tc>
        <w:tc>
          <w:tcPr>
            <w:tcW w:w="1988" w:type="dxa"/>
            <w:shd w:val="clear" w:color="auto" w:fill="auto"/>
            <w:noWrap/>
            <w:vAlign w:val="bottom"/>
          </w:tcPr>
          <w:p w:rsidR="001A318F" w:rsidRPr="001A318F" w:rsidRDefault="001A318F" w:rsidP="001A318F">
            <w:pPr>
              <w:jc w:val="center"/>
              <w:rPr>
                <w:rFonts w:ascii="Calibri" w:hAnsi="Calibri"/>
                <w:b/>
                <w:bCs/>
                <w:color w:val="000000"/>
                <w:sz w:val="22"/>
                <w:szCs w:val="22"/>
              </w:rPr>
            </w:pPr>
          </w:p>
        </w:tc>
        <w:tc>
          <w:tcPr>
            <w:tcW w:w="1334" w:type="dxa"/>
            <w:shd w:val="clear" w:color="auto" w:fill="auto"/>
            <w:noWrap/>
            <w:vAlign w:val="bottom"/>
          </w:tcPr>
          <w:p w:rsidR="001A318F" w:rsidRPr="001A318F" w:rsidRDefault="001A318F" w:rsidP="001A318F">
            <w:pPr>
              <w:jc w:val="center"/>
              <w:rPr>
                <w:rFonts w:ascii="Calibri" w:hAnsi="Calibri"/>
                <w:b/>
                <w:bCs/>
                <w:color w:val="000000"/>
                <w:sz w:val="22"/>
                <w:szCs w:val="22"/>
              </w:rPr>
            </w:pPr>
          </w:p>
        </w:tc>
      </w:tr>
      <w:tr w:rsidR="001A318F" w:rsidRPr="001A318F" w:rsidTr="00A45B2D">
        <w:trPr>
          <w:trHeight w:val="162"/>
        </w:trPr>
        <w:tc>
          <w:tcPr>
            <w:tcW w:w="5867" w:type="dxa"/>
            <w:tcBorders>
              <w:top w:val="nil"/>
              <w:left w:val="nil"/>
              <w:bottom w:val="nil"/>
              <w:right w:val="nil"/>
            </w:tcBorders>
            <w:shd w:val="clear" w:color="auto" w:fill="auto"/>
            <w:noWrap/>
            <w:vAlign w:val="bottom"/>
          </w:tcPr>
          <w:p w:rsidR="001A318F" w:rsidRPr="001A318F" w:rsidRDefault="001A318F" w:rsidP="001A318F">
            <w:pPr>
              <w:jc w:val="center"/>
              <w:rPr>
                <w:rFonts w:ascii="Calibri" w:hAnsi="Calibri"/>
                <w:b/>
                <w:bCs/>
                <w:color w:val="000000"/>
                <w:sz w:val="22"/>
                <w:szCs w:val="22"/>
              </w:rPr>
            </w:pPr>
          </w:p>
        </w:tc>
        <w:tc>
          <w:tcPr>
            <w:tcW w:w="760" w:type="dxa"/>
            <w:tcBorders>
              <w:top w:val="nil"/>
              <w:left w:val="nil"/>
              <w:bottom w:val="nil"/>
              <w:right w:val="nil"/>
            </w:tcBorders>
            <w:shd w:val="clear" w:color="auto" w:fill="auto"/>
            <w:noWrap/>
            <w:vAlign w:val="bottom"/>
          </w:tcPr>
          <w:p w:rsidR="001A318F" w:rsidRPr="001A318F" w:rsidRDefault="001A318F" w:rsidP="001A318F"/>
        </w:tc>
        <w:tc>
          <w:tcPr>
            <w:tcW w:w="917" w:type="dxa"/>
            <w:tcBorders>
              <w:top w:val="nil"/>
              <w:left w:val="nil"/>
              <w:bottom w:val="nil"/>
              <w:right w:val="nil"/>
            </w:tcBorders>
            <w:shd w:val="clear" w:color="auto" w:fill="auto"/>
            <w:noWrap/>
            <w:vAlign w:val="bottom"/>
          </w:tcPr>
          <w:p w:rsidR="001A318F" w:rsidRPr="001A318F" w:rsidRDefault="001A318F" w:rsidP="001A318F"/>
        </w:tc>
        <w:tc>
          <w:tcPr>
            <w:tcW w:w="872" w:type="dxa"/>
            <w:tcBorders>
              <w:top w:val="nil"/>
              <w:left w:val="nil"/>
              <w:bottom w:val="nil"/>
              <w:right w:val="nil"/>
            </w:tcBorders>
            <w:shd w:val="clear" w:color="auto" w:fill="auto"/>
            <w:noWrap/>
            <w:vAlign w:val="bottom"/>
          </w:tcPr>
          <w:p w:rsidR="001A318F" w:rsidRPr="001A318F" w:rsidRDefault="001A318F" w:rsidP="001A318F"/>
        </w:tc>
        <w:tc>
          <w:tcPr>
            <w:tcW w:w="1951" w:type="dxa"/>
            <w:tcBorders>
              <w:top w:val="nil"/>
              <w:left w:val="nil"/>
              <w:bottom w:val="nil"/>
              <w:right w:val="nil"/>
            </w:tcBorders>
            <w:shd w:val="clear" w:color="auto" w:fill="auto"/>
            <w:noWrap/>
            <w:vAlign w:val="bottom"/>
          </w:tcPr>
          <w:p w:rsidR="001A318F" w:rsidRPr="001A318F" w:rsidRDefault="001A318F" w:rsidP="001A318F"/>
        </w:tc>
        <w:tc>
          <w:tcPr>
            <w:tcW w:w="1988" w:type="dxa"/>
            <w:tcBorders>
              <w:top w:val="nil"/>
              <w:left w:val="nil"/>
              <w:bottom w:val="nil"/>
              <w:right w:val="nil"/>
            </w:tcBorders>
            <w:shd w:val="clear" w:color="auto" w:fill="auto"/>
            <w:noWrap/>
            <w:vAlign w:val="bottom"/>
          </w:tcPr>
          <w:p w:rsidR="001A318F" w:rsidRPr="001A318F" w:rsidRDefault="001A318F" w:rsidP="001A318F"/>
        </w:tc>
        <w:tc>
          <w:tcPr>
            <w:tcW w:w="1334" w:type="dxa"/>
            <w:tcBorders>
              <w:top w:val="nil"/>
              <w:left w:val="nil"/>
              <w:bottom w:val="nil"/>
              <w:right w:val="nil"/>
            </w:tcBorders>
            <w:shd w:val="clear" w:color="auto" w:fill="auto"/>
            <w:noWrap/>
            <w:vAlign w:val="bottom"/>
          </w:tcPr>
          <w:p w:rsidR="001A318F" w:rsidRPr="001A318F" w:rsidRDefault="001A318F" w:rsidP="001A318F"/>
        </w:tc>
      </w:tr>
      <w:tr w:rsidR="001A318F" w:rsidRPr="001A318F" w:rsidTr="00A45B2D">
        <w:trPr>
          <w:trHeight w:val="300"/>
        </w:trPr>
        <w:tc>
          <w:tcPr>
            <w:tcW w:w="5867" w:type="dxa"/>
            <w:shd w:val="clear" w:color="auto" w:fill="auto"/>
            <w:noWrap/>
            <w:vAlign w:val="bottom"/>
          </w:tcPr>
          <w:p w:rsidR="001A318F" w:rsidRPr="001A318F" w:rsidRDefault="001A318F" w:rsidP="001A318F">
            <w:pPr>
              <w:rPr>
                <w:rFonts w:ascii="Calibri" w:hAnsi="Calibri"/>
                <w:b/>
                <w:bCs/>
                <w:color w:val="000000"/>
                <w:sz w:val="22"/>
                <w:szCs w:val="22"/>
                <w:u w:val="single"/>
              </w:rPr>
            </w:pPr>
          </w:p>
        </w:tc>
        <w:tc>
          <w:tcPr>
            <w:tcW w:w="760"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c>
          <w:tcPr>
            <w:tcW w:w="917"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c>
          <w:tcPr>
            <w:tcW w:w="872"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c>
          <w:tcPr>
            <w:tcW w:w="1951"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c>
          <w:tcPr>
            <w:tcW w:w="1988"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c>
          <w:tcPr>
            <w:tcW w:w="1334"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r>
      <w:tr w:rsidR="001A318F" w:rsidRPr="001A318F" w:rsidTr="00A45B2D">
        <w:trPr>
          <w:trHeight w:val="300"/>
        </w:trPr>
        <w:tc>
          <w:tcPr>
            <w:tcW w:w="5867" w:type="dxa"/>
            <w:shd w:val="clear" w:color="auto" w:fill="auto"/>
            <w:noWrap/>
            <w:vAlign w:val="bottom"/>
          </w:tcPr>
          <w:p w:rsidR="001A318F" w:rsidRPr="001A318F" w:rsidRDefault="001A318F" w:rsidP="001A318F">
            <w:pPr>
              <w:rPr>
                <w:rFonts w:ascii="Calibri" w:hAnsi="Calibri"/>
                <w:color w:val="000000"/>
                <w:sz w:val="22"/>
                <w:szCs w:val="22"/>
              </w:rPr>
            </w:pPr>
          </w:p>
        </w:tc>
        <w:tc>
          <w:tcPr>
            <w:tcW w:w="760" w:type="dxa"/>
            <w:vMerge/>
            <w:vAlign w:val="center"/>
          </w:tcPr>
          <w:p w:rsidR="001A318F" w:rsidRPr="001A318F" w:rsidRDefault="001A318F" w:rsidP="001A318F">
            <w:pPr>
              <w:rPr>
                <w:rFonts w:ascii="Calibri" w:hAnsi="Calibri"/>
                <w:b/>
                <w:bCs/>
                <w:color w:val="000000"/>
                <w:sz w:val="22"/>
                <w:szCs w:val="22"/>
              </w:rPr>
            </w:pPr>
          </w:p>
        </w:tc>
        <w:tc>
          <w:tcPr>
            <w:tcW w:w="917" w:type="dxa"/>
            <w:vMerge/>
            <w:vAlign w:val="center"/>
          </w:tcPr>
          <w:p w:rsidR="001A318F" w:rsidRPr="001A318F" w:rsidRDefault="001A318F" w:rsidP="001A318F">
            <w:pPr>
              <w:rPr>
                <w:rFonts w:ascii="Calibri" w:hAnsi="Calibri"/>
                <w:b/>
                <w:bCs/>
                <w:color w:val="000000"/>
                <w:sz w:val="22"/>
                <w:szCs w:val="22"/>
              </w:rPr>
            </w:pPr>
          </w:p>
        </w:tc>
        <w:tc>
          <w:tcPr>
            <w:tcW w:w="872" w:type="dxa"/>
            <w:vMerge/>
            <w:vAlign w:val="center"/>
          </w:tcPr>
          <w:p w:rsidR="001A318F" w:rsidRPr="001A318F" w:rsidRDefault="001A318F" w:rsidP="001A318F">
            <w:pPr>
              <w:rPr>
                <w:rFonts w:ascii="Calibri" w:hAnsi="Calibri"/>
                <w:b/>
                <w:bCs/>
                <w:color w:val="000000"/>
                <w:sz w:val="22"/>
                <w:szCs w:val="22"/>
              </w:rPr>
            </w:pPr>
          </w:p>
        </w:tc>
        <w:tc>
          <w:tcPr>
            <w:tcW w:w="1951" w:type="dxa"/>
            <w:vMerge/>
            <w:vAlign w:val="center"/>
          </w:tcPr>
          <w:p w:rsidR="001A318F" w:rsidRPr="001A318F" w:rsidRDefault="001A318F" w:rsidP="001A318F">
            <w:pPr>
              <w:rPr>
                <w:rFonts w:ascii="Calibri" w:hAnsi="Calibri"/>
                <w:b/>
                <w:bCs/>
                <w:color w:val="000000"/>
                <w:sz w:val="22"/>
                <w:szCs w:val="22"/>
              </w:rPr>
            </w:pPr>
          </w:p>
        </w:tc>
        <w:tc>
          <w:tcPr>
            <w:tcW w:w="1988" w:type="dxa"/>
            <w:vMerge/>
            <w:vAlign w:val="center"/>
          </w:tcPr>
          <w:p w:rsidR="001A318F" w:rsidRPr="001A318F" w:rsidRDefault="001A318F" w:rsidP="001A318F">
            <w:pPr>
              <w:rPr>
                <w:rFonts w:ascii="Calibri" w:hAnsi="Calibri"/>
                <w:b/>
                <w:bCs/>
                <w:color w:val="000000"/>
                <w:sz w:val="22"/>
                <w:szCs w:val="22"/>
              </w:rPr>
            </w:pPr>
          </w:p>
        </w:tc>
        <w:tc>
          <w:tcPr>
            <w:tcW w:w="1334" w:type="dxa"/>
            <w:vMerge/>
            <w:vAlign w:val="center"/>
          </w:tcPr>
          <w:p w:rsidR="001A318F" w:rsidRPr="001A318F" w:rsidRDefault="001A318F" w:rsidP="001A318F">
            <w:pPr>
              <w:rPr>
                <w:rFonts w:ascii="Calibri" w:hAnsi="Calibri"/>
                <w:b/>
                <w:bCs/>
                <w:color w:val="000000"/>
                <w:sz w:val="22"/>
                <w:szCs w:val="22"/>
              </w:rPr>
            </w:pPr>
          </w:p>
        </w:tc>
      </w:tr>
      <w:tr w:rsidR="001A318F" w:rsidRPr="001A318F" w:rsidTr="00A45B2D">
        <w:trPr>
          <w:trHeight w:val="300"/>
        </w:trPr>
        <w:tc>
          <w:tcPr>
            <w:tcW w:w="5867" w:type="dxa"/>
            <w:shd w:val="clear" w:color="auto" w:fill="auto"/>
            <w:noWrap/>
            <w:vAlign w:val="bottom"/>
          </w:tcPr>
          <w:p w:rsidR="001A318F" w:rsidRPr="001A318F" w:rsidRDefault="001A318F" w:rsidP="001A318F">
            <w:pPr>
              <w:rPr>
                <w:rFonts w:ascii="Calibri" w:hAnsi="Calibri"/>
                <w:color w:val="000000"/>
                <w:sz w:val="22"/>
                <w:szCs w:val="22"/>
              </w:rPr>
            </w:pPr>
          </w:p>
        </w:tc>
        <w:tc>
          <w:tcPr>
            <w:tcW w:w="760" w:type="dxa"/>
            <w:vMerge/>
            <w:vAlign w:val="center"/>
          </w:tcPr>
          <w:p w:rsidR="001A318F" w:rsidRPr="001A318F" w:rsidRDefault="001A318F" w:rsidP="001A318F">
            <w:pPr>
              <w:rPr>
                <w:rFonts w:ascii="Calibri" w:hAnsi="Calibri"/>
                <w:b/>
                <w:bCs/>
                <w:color w:val="000000"/>
                <w:sz w:val="22"/>
                <w:szCs w:val="22"/>
              </w:rPr>
            </w:pPr>
          </w:p>
        </w:tc>
        <w:tc>
          <w:tcPr>
            <w:tcW w:w="917" w:type="dxa"/>
            <w:vMerge/>
            <w:vAlign w:val="center"/>
          </w:tcPr>
          <w:p w:rsidR="001A318F" w:rsidRPr="001A318F" w:rsidRDefault="001A318F" w:rsidP="001A318F">
            <w:pPr>
              <w:rPr>
                <w:rFonts w:ascii="Calibri" w:hAnsi="Calibri"/>
                <w:b/>
                <w:bCs/>
                <w:color w:val="000000"/>
                <w:sz w:val="22"/>
                <w:szCs w:val="22"/>
              </w:rPr>
            </w:pPr>
          </w:p>
        </w:tc>
        <w:tc>
          <w:tcPr>
            <w:tcW w:w="872" w:type="dxa"/>
            <w:vMerge/>
            <w:vAlign w:val="center"/>
          </w:tcPr>
          <w:p w:rsidR="001A318F" w:rsidRPr="001A318F" w:rsidRDefault="001A318F" w:rsidP="001A318F">
            <w:pPr>
              <w:rPr>
                <w:rFonts w:ascii="Calibri" w:hAnsi="Calibri"/>
                <w:b/>
                <w:bCs/>
                <w:color w:val="000000"/>
                <w:sz w:val="22"/>
                <w:szCs w:val="22"/>
              </w:rPr>
            </w:pPr>
          </w:p>
        </w:tc>
        <w:tc>
          <w:tcPr>
            <w:tcW w:w="1951" w:type="dxa"/>
            <w:vMerge/>
            <w:vAlign w:val="center"/>
          </w:tcPr>
          <w:p w:rsidR="001A318F" w:rsidRPr="001A318F" w:rsidRDefault="001A318F" w:rsidP="001A318F">
            <w:pPr>
              <w:rPr>
                <w:rFonts w:ascii="Calibri" w:hAnsi="Calibri"/>
                <w:b/>
                <w:bCs/>
                <w:color w:val="000000"/>
                <w:sz w:val="22"/>
                <w:szCs w:val="22"/>
              </w:rPr>
            </w:pPr>
          </w:p>
        </w:tc>
        <w:tc>
          <w:tcPr>
            <w:tcW w:w="1988" w:type="dxa"/>
            <w:vMerge/>
            <w:vAlign w:val="center"/>
          </w:tcPr>
          <w:p w:rsidR="001A318F" w:rsidRPr="001A318F" w:rsidRDefault="001A318F" w:rsidP="001A318F">
            <w:pPr>
              <w:rPr>
                <w:rFonts w:ascii="Calibri" w:hAnsi="Calibri"/>
                <w:b/>
                <w:bCs/>
                <w:color w:val="000000"/>
                <w:sz w:val="22"/>
                <w:szCs w:val="22"/>
              </w:rPr>
            </w:pPr>
          </w:p>
        </w:tc>
        <w:tc>
          <w:tcPr>
            <w:tcW w:w="1334" w:type="dxa"/>
            <w:vMerge/>
            <w:vAlign w:val="center"/>
          </w:tcPr>
          <w:p w:rsidR="001A318F" w:rsidRPr="001A318F" w:rsidRDefault="001A318F" w:rsidP="001A318F">
            <w:pPr>
              <w:rPr>
                <w:rFonts w:ascii="Calibri" w:hAnsi="Calibri"/>
                <w:b/>
                <w:bCs/>
                <w:color w:val="000000"/>
                <w:sz w:val="22"/>
                <w:szCs w:val="22"/>
              </w:rPr>
            </w:pPr>
          </w:p>
        </w:tc>
      </w:tr>
      <w:tr w:rsidR="001A318F" w:rsidRPr="001A318F" w:rsidTr="00A45B2D">
        <w:trPr>
          <w:trHeight w:val="315"/>
        </w:trPr>
        <w:tc>
          <w:tcPr>
            <w:tcW w:w="5867" w:type="dxa"/>
            <w:shd w:val="clear" w:color="auto" w:fill="auto"/>
            <w:noWrap/>
            <w:vAlign w:val="bottom"/>
          </w:tcPr>
          <w:p w:rsidR="001A318F" w:rsidRPr="001A318F" w:rsidRDefault="001A318F" w:rsidP="001A318F">
            <w:pPr>
              <w:rPr>
                <w:rFonts w:ascii="Calibri" w:hAnsi="Calibri"/>
                <w:color w:val="000000"/>
                <w:sz w:val="22"/>
                <w:szCs w:val="22"/>
              </w:rPr>
            </w:pPr>
          </w:p>
        </w:tc>
        <w:tc>
          <w:tcPr>
            <w:tcW w:w="760" w:type="dxa"/>
            <w:vMerge/>
            <w:vAlign w:val="center"/>
          </w:tcPr>
          <w:p w:rsidR="001A318F" w:rsidRPr="001A318F" w:rsidRDefault="001A318F" w:rsidP="001A318F">
            <w:pPr>
              <w:rPr>
                <w:rFonts w:ascii="Calibri" w:hAnsi="Calibri"/>
                <w:b/>
                <w:bCs/>
                <w:color w:val="000000"/>
                <w:sz w:val="22"/>
                <w:szCs w:val="22"/>
              </w:rPr>
            </w:pPr>
          </w:p>
        </w:tc>
        <w:tc>
          <w:tcPr>
            <w:tcW w:w="917" w:type="dxa"/>
            <w:vMerge/>
            <w:vAlign w:val="center"/>
          </w:tcPr>
          <w:p w:rsidR="001A318F" w:rsidRPr="001A318F" w:rsidRDefault="001A318F" w:rsidP="001A318F">
            <w:pPr>
              <w:rPr>
                <w:rFonts w:ascii="Calibri" w:hAnsi="Calibri"/>
                <w:b/>
                <w:bCs/>
                <w:color w:val="000000"/>
                <w:sz w:val="22"/>
                <w:szCs w:val="22"/>
              </w:rPr>
            </w:pPr>
          </w:p>
        </w:tc>
        <w:tc>
          <w:tcPr>
            <w:tcW w:w="872" w:type="dxa"/>
            <w:vMerge/>
            <w:vAlign w:val="center"/>
          </w:tcPr>
          <w:p w:rsidR="001A318F" w:rsidRPr="001A318F" w:rsidRDefault="001A318F" w:rsidP="001A318F">
            <w:pPr>
              <w:rPr>
                <w:rFonts w:ascii="Calibri" w:hAnsi="Calibri"/>
                <w:b/>
                <w:bCs/>
                <w:color w:val="000000"/>
                <w:sz w:val="22"/>
                <w:szCs w:val="22"/>
              </w:rPr>
            </w:pPr>
          </w:p>
        </w:tc>
        <w:tc>
          <w:tcPr>
            <w:tcW w:w="1951" w:type="dxa"/>
            <w:vMerge/>
            <w:vAlign w:val="center"/>
          </w:tcPr>
          <w:p w:rsidR="001A318F" w:rsidRPr="001A318F" w:rsidRDefault="001A318F" w:rsidP="001A318F">
            <w:pPr>
              <w:rPr>
                <w:rFonts w:ascii="Calibri" w:hAnsi="Calibri"/>
                <w:b/>
                <w:bCs/>
                <w:color w:val="000000"/>
                <w:sz w:val="22"/>
                <w:szCs w:val="22"/>
              </w:rPr>
            </w:pPr>
          </w:p>
        </w:tc>
        <w:tc>
          <w:tcPr>
            <w:tcW w:w="1988" w:type="dxa"/>
            <w:vMerge/>
            <w:vAlign w:val="center"/>
          </w:tcPr>
          <w:p w:rsidR="001A318F" w:rsidRPr="001A318F" w:rsidRDefault="001A318F" w:rsidP="001A318F">
            <w:pPr>
              <w:rPr>
                <w:rFonts w:ascii="Calibri" w:hAnsi="Calibri"/>
                <w:b/>
                <w:bCs/>
                <w:color w:val="000000"/>
                <w:sz w:val="22"/>
                <w:szCs w:val="22"/>
              </w:rPr>
            </w:pPr>
          </w:p>
        </w:tc>
        <w:tc>
          <w:tcPr>
            <w:tcW w:w="1334" w:type="dxa"/>
            <w:vMerge/>
            <w:vAlign w:val="center"/>
          </w:tcPr>
          <w:p w:rsidR="001A318F" w:rsidRPr="001A318F" w:rsidRDefault="001A318F" w:rsidP="001A318F">
            <w:pPr>
              <w:rPr>
                <w:rFonts w:ascii="Calibri" w:hAnsi="Calibri"/>
                <w:b/>
                <w:bCs/>
                <w:color w:val="000000"/>
                <w:sz w:val="22"/>
                <w:szCs w:val="22"/>
              </w:rPr>
            </w:pPr>
          </w:p>
        </w:tc>
      </w:tr>
      <w:tr w:rsidR="001A318F" w:rsidRPr="001A318F" w:rsidTr="00A45B2D">
        <w:trPr>
          <w:trHeight w:val="162"/>
        </w:trPr>
        <w:tc>
          <w:tcPr>
            <w:tcW w:w="5867" w:type="dxa"/>
            <w:tcBorders>
              <w:top w:val="nil"/>
              <w:left w:val="nil"/>
              <w:bottom w:val="nil"/>
              <w:right w:val="nil"/>
            </w:tcBorders>
            <w:shd w:val="clear" w:color="auto" w:fill="auto"/>
            <w:noWrap/>
            <w:vAlign w:val="bottom"/>
          </w:tcPr>
          <w:p w:rsidR="001A318F" w:rsidRPr="001A318F" w:rsidRDefault="001A318F" w:rsidP="001A318F">
            <w:pPr>
              <w:rPr>
                <w:rFonts w:ascii="Calibri" w:hAnsi="Calibri"/>
                <w:color w:val="000000"/>
                <w:sz w:val="22"/>
                <w:szCs w:val="22"/>
              </w:rPr>
            </w:pPr>
          </w:p>
        </w:tc>
        <w:tc>
          <w:tcPr>
            <w:tcW w:w="760" w:type="dxa"/>
            <w:tcBorders>
              <w:top w:val="nil"/>
              <w:left w:val="nil"/>
              <w:bottom w:val="nil"/>
              <w:right w:val="nil"/>
            </w:tcBorders>
            <w:shd w:val="clear" w:color="auto" w:fill="auto"/>
            <w:noWrap/>
            <w:vAlign w:val="center"/>
          </w:tcPr>
          <w:p w:rsidR="001A318F" w:rsidRPr="001A318F" w:rsidRDefault="001A318F" w:rsidP="001A318F"/>
        </w:tc>
        <w:tc>
          <w:tcPr>
            <w:tcW w:w="917" w:type="dxa"/>
            <w:tcBorders>
              <w:top w:val="nil"/>
              <w:left w:val="nil"/>
              <w:bottom w:val="nil"/>
              <w:right w:val="nil"/>
            </w:tcBorders>
            <w:shd w:val="clear" w:color="auto" w:fill="auto"/>
            <w:noWrap/>
            <w:vAlign w:val="center"/>
          </w:tcPr>
          <w:p w:rsidR="001A318F" w:rsidRPr="001A318F" w:rsidRDefault="001A318F" w:rsidP="001A318F">
            <w:pPr>
              <w:jc w:val="center"/>
            </w:pPr>
          </w:p>
        </w:tc>
        <w:tc>
          <w:tcPr>
            <w:tcW w:w="872" w:type="dxa"/>
            <w:tcBorders>
              <w:top w:val="nil"/>
              <w:left w:val="nil"/>
              <w:bottom w:val="nil"/>
              <w:right w:val="nil"/>
            </w:tcBorders>
            <w:shd w:val="clear" w:color="auto" w:fill="auto"/>
            <w:noWrap/>
            <w:vAlign w:val="center"/>
          </w:tcPr>
          <w:p w:rsidR="001A318F" w:rsidRPr="001A318F" w:rsidRDefault="001A318F" w:rsidP="001A318F">
            <w:pPr>
              <w:jc w:val="center"/>
            </w:pPr>
          </w:p>
        </w:tc>
        <w:tc>
          <w:tcPr>
            <w:tcW w:w="1951" w:type="dxa"/>
            <w:tcBorders>
              <w:top w:val="nil"/>
              <w:left w:val="nil"/>
              <w:bottom w:val="nil"/>
              <w:right w:val="nil"/>
            </w:tcBorders>
            <w:shd w:val="clear" w:color="auto" w:fill="auto"/>
            <w:noWrap/>
            <w:vAlign w:val="center"/>
          </w:tcPr>
          <w:p w:rsidR="001A318F" w:rsidRPr="001A318F" w:rsidRDefault="001A318F" w:rsidP="001A318F">
            <w:pPr>
              <w:jc w:val="center"/>
            </w:pPr>
          </w:p>
        </w:tc>
        <w:tc>
          <w:tcPr>
            <w:tcW w:w="1988" w:type="dxa"/>
            <w:tcBorders>
              <w:top w:val="nil"/>
              <w:left w:val="nil"/>
              <w:bottom w:val="nil"/>
              <w:right w:val="nil"/>
            </w:tcBorders>
            <w:shd w:val="clear" w:color="auto" w:fill="auto"/>
            <w:noWrap/>
            <w:vAlign w:val="center"/>
          </w:tcPr>
          <w:p w:rsidR="001A318F" w:rsidRPr="001A318F" w:rsidRDefault="001A318F" w:rsidP="001A318F">
            <w:pPr>
              <w:jc w:val="center"/>
            </w:pPr>
          </w:p>
        </w:tc>
        <w:tc>
          <w:tcPr>
            <w:tcW w:w="1334" w:type="dxa"/>
            <w:tcBorders>
              <w:top w:val="nil"/>
              <w:left w:val="nil"/>
              <w:bottom w:val="nil"/>
              <w:right w:val="nil"/>
            </w:tcBorders>
            <w:shd w:val="clear" w:color="auto" w:fill="auto"/>
            <w:noWrap/>
            <w:vAlign w:val="center"/>
          </w:tcPr>
          <w:p w:rsidR="001A318F" w:rsidRPr="001A318F" w:rsidRDefault="001A318F" w:rsidP="001A318F">
            <w:pPr>
              <w:jc w:val="center"/>
            </w:pPr>
          </w:p>
        </w:tc>
      </w:tr>
      <w:tr w:rsidR="001A318F" w:rsidRPr="001A318F" w:rsidTr="00A45B2D">
        <w:trPr>
          <w:trHeight w:val="300"/>
        </w:trPr>
        <w:tc>
          <w:tcPr>
            <w:tcW w:w="5867" w:type="dxa"/>
            <w:shd w:val="clear" w:color="auto" w:fill="auto"/>
            <w:noWrap/>
            <w:vAlign w:val="bottom"/>
          </w:tcPr>
          <w:p w:rsidR="001A318F" w:rsidRPr="001A318F" w:rsidRDefault="001A318F" w:rsidP="001A318F">
            <w:pPr>
              <w:rPr>
                <w:rFonts w:ascii="Calibri" w:hAnsi="Calibri"/>
                <w:b/>
                <w:bCs/>
                <w:color w:val="000000"/>
                <w:sz w:val="22"/>
                <w:szCs w:val="22"/>
                <w:u w:val="single"/>
              </w:rPr>
            </w:pPr>
          </w:p>
        </w:tc>
        <w:tc>
          <w:tcPr>
            <w:tcW w:w="760"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c>
          <w:tcPr>
            <w:tcW w:w="917"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c>
          <w:tcPr>
            <w:tcW w:w="872"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c>
          <w:tcPr>
            <w:tcW w:w="1951"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c>
          <w:tcPr>
            <w:tcW w:w="1988"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c>
          <w:tcPr>
            <w:tcW w:w="1334"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r>
      <w:tr w:rsidR="001A318F" w:rsidRPr="001A318F" w:rsidTr="00A45B2D">
        <w:trPr>
          <w:trHeight w:val="300"/>
        </w:trPr>
        <w:tc>
          <w:tcPr>
            <w:tcW w:w="5867" w:type="dxa"/>
            <w:shd w:val="clear" w:color="auto" w:fill="auto"/>
            <w:noWrap/>
            <w:vAlign w:val="bottom"/>
          </w:tcPr>
          <w:p w:rsidR="001A318F" w:rsidRPr="001A318F" w:rsidRDefault="001A318F" w:rsidP="001A318F">
            <w:pPr>
              <w:rPr>
                <w:rFonts w:ascii="Calibri" w:hAnsi="Calibri"/>
                <w:color w:val="000000"/>
                <w:sz w:val="22"/>
                <w:szCs w:val="22"/>
              </w:rPr>
            </w:pPr>
          </w:p>
        </w:tc>
        <w:tc>
          <w:tcPr>
            <w:tcW w:w="760" w:type="dxa"/>
            <w:vMerge/>
            <w:vAlign w:val="center"/>
          </w:tcPr>
          <w:p w:rsidR="001A318F" w:rsidRPr="001A318F" w:rsidRDefault="001A318F" w:rsidP="001A318F">
            <w:pPr>
              <w:rPr>
                <w:rFonts w:ascii="Calibri" w:hAnsi="Calibri"/>
                <w:b/>
                <w:bCs/>
                <w:color w:val="000000"/>
                <w:sz w:val="22"/>
                <w:szCs w:val="22"/>
              </w:rPr>
            </w:pPr>
          </w:p>
        </w:tc>
        <w:tc>
          <w:tcPr>
            <w:tcW w:w="917" w:type="dxa"/>
            <w:vMerge/>
            <w:vAlign w:val="center"/>
          </w:tcPr>
          <w:p w:rsidR="001A318F" w:rsidRPr="001A318F" w:rsidRDefault="001A318F" w:rsidP="001A318F">
            <w:pPr>
              <w:rPr>
                <w:rFonts w:ascii="Calibri" w:hAnsi="Calibri"/>
                <w:b/>
                <w:bCs/>
                <w:color w:val="000000"/>
                <w:sz w:val="22"/>
                <w:szCs w:val="22"/>
              </w:rPr>
            </w:pPr>
          </w:p>
        </w:tc>
        <w:tc>
          <w:tcPr>
            <w:tcW w:w="872" w:type="dxa"/>
            <w:vMerge/>
            <w:vAlign w:val="center"/>
          </w:tcPr>
          <w:p w:rsidR="001A318F" w:rsidRPr="001A318F" w:rsidRDefault="001A318F" w:rsidP="001A318F">
            <w:pPr>
              <w:rPr>
                <w:rFonts w:ascii="Calibri" w:hAnsi="Calibri"/>
                <w:b/>
                <w:bCs/>
                <w:color w:val="000000"/>
                <w:sz w:val="22"/>
                <w:szCs w:val="22"/>
              </w:rPr>
            </w:pPr>
          </w:p>
        </w:tc>
        <w:tc>
          <w:tcPr>
            <w:tcW w:w="1951" w:type="dxa"/>
            <w:vMerge/>
            <w:vAlign w:val="center"/>
          </w:tcPr>
          <w:p w:rsidR="001A318F" w:rsidRPr="001A318F" w:rsidRDefault="001A318F" w:rsidP="001A318F">
            <w:pPr>
              <w:rPr>
                <w:rFonts w:ascii="Calibri" w:hAnsi="Calibri"/>
                <w:b/>
                <w:bCs/>
                <w:color w:val="000000"/>
                <w:sz w:val="22"/>
                <w:szCs w:val="22"/>
              </w:rPr>
            </w:pPr>
          </w:p>
        </w:tc>
        <w:tc>
          <w:tcPr>
            <w:tcW w:w="1988" w:type="dxa"/>
            <w:vMerge/>
            <w:vAlign w:val="center"/>
          </w:tcPr>
          <w:p w:rsidR="001A318F" w:rsidRPr="001A318F" w:rsidRDefault="001A318F" w:rsidP="001A318F">
            <w:pPr>
              <w:rPr>
                <w:rFonts w:ascii="Calibri" w:hAnsi="Calibri"/>
                <w:b/>
                <w:bCs/>
                <w:color w:val="000000"/>
                <w:sz w:val="22"/>
                <w:szCs w:val="22"/>
              </w:rPr>
            </w:pPr>
          </w:p>
        </w:tc>
        <w:tc>
          <w:tcPr>
            <w:tcW w:w="1334" w:type="dxa"/>
            <w:vMerge/>
            <w:vAlign w:val="center"/>
          </w:tcPr>
          <w:p w:rsidR="001A318F" w:rsidRPr="001A318F" w:rsidRDefault="001A318F" w:rsidP="001A318F">
            <w:pPr>
              <w:rPr>
                <w:rFonts w:ascii="Calibri" w:hAnsi="Calibri"/>
                <w:b/>
                <w:bCs/>
                <w:color w:val="000000"/>
                <w:sz w:val="22"/>
                <w:szCs w:val="22"/>
              </w:rPr>
            </w:pPr>
          </w:p>
        </w:tc>
      </w:tr>
      <w:tr w:rsidR="001A318F" w:rsidRPr="001A318F" w:rsidTr="00A45B2D">
        <w:trPr>
          <w:trHeight w:val="315"/>
        </w:trPr>
        <w:tc>
          <w:tcPr>
            <w:tcW w:w="5867" w:type="dxa"/>
            <w:shd w:val="clear" w:color="auto" w:fill="auto"/>
            <w:noWrap/>
            <w:vAlign w:val="bottom"/>
          </w:tcPr>
          <w:p w:rsidR="001A318F" w:rsidRPr="001A318F" w:rsidRDefault="001A318F" w:rsidP="001A318F">
            <w:pPr>
              <w:rPr>
                <w:rFonts w:ascii="Calibri" w:hAnsi="Calibri"/>
                <w:color w:val="000000"/>
                <w:sz w:val="22"/>
                <w:szCs w:val="22"/>
              </w:rPr>
            </w:pPr>
          </w:p>
        </w:tc>
        <w:tc>
          <w:tcPr>
            <w:tcW w:w="760" w:type="dxa"/>
            <w:vMerge/>
            <w:vAlign w:val="center"/>
          </w:tcPr>
          <w:p w:rsidR="001A318F" w:rsidRPr="001A318F" w:rsidRDefault="001A318F" w:rsidP="001A318F">
            <w:pPr>
              <w:rPr>
                <w:rFonts w:ascii="Calibri" w:hAnsi="Calibri"/>
                <w:b/>
                <w:bCs/>
                <w:color w:val="000000"/>
                <w:sz w:val="22"/>
                <w:szCs w:val="22"/>
              </w:rPr>
            </w:pPr>
          </w:p>
        </w:tc>
        <w:tc>
          <w:tcPr>
            <w:tcW w:w="917" w:type="dxa"/>
            <w:vMerge/>
            <w:vAlign w:val="center"/>
          </w:tcPr>
          <w:p w:rsidR="001A318F" w:rsidRPr="001A318F" w:rsidRDefault="001A318F" w:rsidP="001A318F">
            <w:pPr>
              <w:rPr>
                <w:rFonts w:ascii="Calibri" w:hAnsi="Calibri"/>
                <w:b/>
                <w:bCs/>
                <w:color w:val="000000"/>
                <w:sz w:val="22"/>
                <w:szCs w:val="22"/>
              </w:rPr>
            </w:pPr>
          </w:p>
        </w:tc>
        <w:tc>
          <w:tcPr>
            <w:tcW w:w="872" w:type="dxa"/>
            <w:vMerge/>
            <w:vAlign w:val="center"/>
          </w:tcPr>
          <w:p w:rsidR="001A318F" w:rsidRPr="001A318F" w:rsidRDefault="001A318F" w:rsidP="001A318F">
            <w:pPr>
              <w:rPr>
                <w:rFonts w:ascii="Calibri" w:hAnsi="Calibri"/>
                <w:b/>
                <w:bCs/>
                <w:color w:val="000000"/>
                <w:sz w:val="22"/>
                <w:szCs w:val="22"/>
              </w:rPr>
            </w:pPr>
          </w:p>
        </w:tc>
        <w:tc>
          <w:tcPr>
            <w:tcW w:w="1951" w:type="dxa"/>
            <w:vMerge/>
            <w:vAlign w:val="center"/>
          </w:tcPr>
          <w:p w:rsidR="001A318F" w:rsidRPr="001A318F" w:rsidRDefault="001A318F" w:rsidP="001A318F">
            <w:pPr>
              <w:rPr>
                <w:rFonts w:ascii="Calibri" w:hAnsi="Calibri"/>
                <w:b/>
                <w:bCs/>
                <w:color w:val="000000"/>
                <w:sz w:val="22"/>
                <w:szCs w:val="22"/>
              </w:rPr>
            </w:pPr>
          </w:p>
        </w:tc>
        <w:tc>
          <w:tcPr>
            <w:tcW w:w="1988" w:type="dxa"/>
            <w:vMerge/>
            <w:vAlign w:val="center"/>
          </w:tcPr>
          <w:p w:rsidR="001A318F" w:rsidRPr="001A318F" w:rsidRDefault="001A318F" w:rsidP="001A318F">
            <w:pPr>
              <w:rPr>
                <w:rFonts w:ascii="Calibri" w:hAnsi="Calibri"/>
                <w:b/>
                <w:bCs/>
                <w:color w:val="000000"/>
                <w:sz w:val="22"/>
                <w:szCs w:val="22"/>
              </w:rPr>
            </w:pPr>
          </w:p>
        </w:tc>
        <w:tc>
          <w:tcPr>
            <w:tcW w:w="1334" w:type="dxa"/>
            <w:vMerge/>
            <w:vAlign w:val="center"/>
          </w:tcPr>
          <w:p w:rsidR="001A318F" w:rsidRPr="001A318F" w:rsidRDefault="001A318F" w:rsidP="001A318F">
            <w:pPr>
              <w:rPr>
                <w:rFonts w:ascii="Calibri" w:hAnsi="Calibri"/>
                <w:b/>
                <w:bCs/>
                <w:color w:val="000000"/>
                <w:sz w:val="22"/>
                <w:szCs w:val="22"/>
              </w:rPr>
            </w:pPr>
          </w:p>
        </w:tc>
      </w:tr>
      <w:tr w:rsidR="001A318F" w:rsidRPr="001A318F" w:rsidTr="00A45B2D">
        <w:trPr>
          <w:trHeight w:val="162"/>
        </w:trPr>
        <w:tc>
          <w:tcPr>
            <w:tcW w:w="5867" w:type="dxa"/>
            <w:tcBorders>
              <w:top w:val="nil"/>
              <w:left w:val="nil"/>
              <w:bottom w:val="nil"/>
              <w:right w:val="nil"/>
            </w:tcBorders>
            <w:shd w:val="clear" w:color="auto" w:fill="auto"/>
            <w:noWrap/>
            <w:vAlign w:val="bottom"/>
          </w:tcPr>
          <w:p w:rsidR="001A318F" w:rsidRPr="001A318F" w:rsidRDefault="001A318F" w:rsidP="001A318F">
            <w:pPr>
              <w:rPr>
                <w:rFonts w:ascii="Calibri" w:hAnsi="Calibri"/>
                <w:color w:val="000000"/>
                <w:sz w:val="22"/>
                <w:szCs w:val="22"/>
              </w:rPr>
            </w:pPr>
          </w:p>
        </w:tc>
        <w:tc>
          <w:tcPr>
            <w:tcW w:w="760" w:type="dxa"/>
            <w:tcBorders>
              <w:top w:val="nil"/>
              <w:left w:val="nil"/>
              <w:bottom w:val="nil"/>
              <w:right w:val="nil"/>
            </w:tcBorders>
            <w:shd w:val="clear" w:color="auto" w:fill="auto"/>
            <w:noWrap/>
            <w:vAlign w:val="center"/>
          </w:tcPr>
          <w:p w:rsidR="001A318F" w:rsidRPr="001A318F" w:rsidRDefault="001A318F" w:rsidP="001A318F"/>
        </w:tc>
        <w:tc>
          <w:tcPr>
            <w:tcW w:w="917" w:type="dxa"/>
            <w:tcBorders>
              <w:top w:val="nil"/>
              <w:left w:val="nil"/>
              <w:bottom w:val="nil"/>
              <w:right w:val="nil"/>
            </w:tcBorders>
            <w:shd w:val="clear" w:color="auto" w:fill="auto"/>
            <w:noWrap/>
            <w:vAlign w:val="center"/>
          </w:tcPr>
          <w:p w:rsidR="001A318F" w:rsidRPr="001A318F" w:rsidRDefault="001A318F" w:rsidP="001A318F">
            <w:pPr>
              <w:jc w:val="center"/>
            </w:pPr>
          </w:p>
        </w:tc>
        <w:tc>
          <w:tcPr>
            <w:tcW w:w="872" w:type="dxa"/>
            <w:tcBorders>
              <w:top w:val="nil"/>
              <w:left w:val="nil"/>
              <w:bottom w:val="nil"/>
              <w:right w:val="nil"/>
            </w:tcBorders>
            <w:shd w:val="clear" w:color="auto" w:fill="auto"/>
            <w:noWrap/>
            <w:vAlign w:val="center"/>
          </w:tcPr>
          <w:p w:rsidR="001A318F" w:rsidRPr="001A318F" w:rsidRDefault="001A318F" w:rsidP="001A318F">
            <w:pPr>
              <w:jc w:val="center"/>
            </w:pPr>
          </w:p>
        </w:tc>
        <w:tc>
          <w:tcPr>
            <w:tcW w:w="1951" w:type="dxa"/>
            <w:tcBorders>
              <w:top w:val="nil"/>
              <w:left w:val="nil"/>
              <w:bottom w:val="nil"/>
              <w:right w:val="nil"/>
            </w:tcBorders>
            <w:shd w:val="clear" w:color="auto" w:fill="auto"/>
            <w:noWrap/>
            <w:vAlign w:val="center"/>
          </w:tcPr>
          <w:p w:rsidR="001A318F" w:rsidRPr="001A318F" w:rsidRDefault="001A318F" w:rsidP="001A318F">
            <w:pPr>
              <w:jc w:val="center"/>
            </w:pPr>
          </w:p>
        </w:tc>
        <w:tc>
          <w:tcPr>
            <w:tcW w:w="1988" w:type="dxa"/>
            <w:tcBorders>
              <w:top w:val="nil"/>
              <w:left w:val="nil"/>
              <w:bottom w:val="nil"/>
              <w:right w:val="nil"/>
            </w:tcBorders>
            <w:shd w:val="clear" w:color="auto" w:fill="auto"/>
            <w:noWrap/>
            <w:vAlign w:val="center"/>
          </w:tcPr>
          <w:p w:rsidR="001A318F" w:rsidRPr="001A318F" w:rsidRDefault="001A318F" w:rsidP="001A318F">
            <w:pPr>
              <w:jc w:val="center"/>
            </w:pPr>
          </w:p>
        </w:tc>
        <w:tc>
          <w:tcPr>
            <w:tcW w:w="1334" w:type="dxa"/>
            <w:tcBorders>
              <w:top w:val="nil"/>
              <w:left w:val="nil"/>
              <w:bottom w:val="nil"/>
              <w:right w:val="nil"/>
            </w:tcBorders>
            <w:shd w:val="clear" w:color="auto" w:fill="auto"/>
            <w:noWrap/>
            <w:vAlign w:val="center"/>
          </w:tcPr>
          <w:p w:rsidR="001A318F" w:rsidRPr="001A318F" w:rsidRDefault="001A318F" w:rsidP="001A318F">
            <w:pPr>
              <w:jc w:val="center"/>
            </w:pPr>
          </w:p>
        </w:tc>
      </w:tr>
      <w:tr w:rsidR="001A318F" w:rsidRPr="001A318F" w:rsidTr="00A45B2D">
        <w:trPr>
          <w:trHeight w:val="300"/>
        </w:trPr>
        <w:tc>
          <w:tcPr>
            <w:tcW w:w="5867" w:type="dxa"/>
            <w:shd w:val="clear" w:color="auto" w:fill="auto"/>
            <w:noWrap/>
            <w:vAlign w:val="bottom"/>
          </w:tcPr>
          <w:p w:rsidR="001A318F" w:rsidRPr="001A318F" w:rsidRDefault="001A318F" w:rsidP="001A318F">
            <w:pPr>
              <w:rPr>
                <w:rFonts w:ascii="Calibri" w:hAnsi="Calibri"/>
                <w:b/>
                <w:bCs/>
                <w:color w:val="000000"/>
                <w:sz w:val="22"/>
                <w:szCs w:val="22"/>
                <w:u w:val="single"/>
              </w:rPr>
            </w:pPr>
          </w:p>
        </w:tc>
        <w:tc>
          <w:tcPr>
            <w:tcW w:w="760"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c>
          <w:tcPr>
            <w:tcW w:w="917"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c>
          <w:tcPr>
            <w:tcW w:w="872"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c>
          <w:tcPr>
            <w:tcW w:w="1951"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c>
          <w:tcPr>
            <w:tcW w:w="1988"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c>
          <w:tcPr>
            <w:tcW w:w="1334"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r>
      <w:tr w:rsidR="001A318F" w:rsidRPr="001A318F" w:rsidTr="00A45B2D">
        <w:trPr>
          <w:trHeight w:val="300"/>
        </w:trPr>
        <w:tc>
          <w:tcPr>
            <w:tcW w:w="5867" w:type="dxa"/>
            <w:shd w:val="clear" w:color="auto" w:fill="auto"/>
            <w:noWrap/>
            <w:vAlign w:val="bottom"/>
          </w:tcPr>
          <w:p w:rsidR="001A318F" w:rsidRPr="001A318F" w:rsidRDefault="001A318F" w:rsidP="001A318F">
            <w:pPr>
              <w:rPr>
                <w:rFonts w:ascii="Calibri" w:hAnsi="Calibri"/>
                <w:color w:val="000000"/>
                <w:sz w:val="22"/>
                <w:szCs w:val="22"/>
              </w:rPr>
            </w:pPr>
          </w:p>
        </w:tc>
        <w:tc>
          <w:tcPr>
            <w:tcW w:w="760" w:type="dxa"/>
            <w:vMerge/>
            <w:vAlign w:val="center"/>
          </w:tcPr>
          <w:p w:rsidR="001A318F" w:rsidRPr="001A318F" w:rsidRDefault="001A318F" w:rsidP="001A318F">
            <w:pPr>
              <w:rPr>
                <w:rFonts w:ascii="Calibri" w:hAnsi="Calibri"/>
                <w:b/>
                <w:bCs/>
                <w:color w:val="000000"/>
                <w:sz w:val="22"/>
                <w:szCs w:val="22"/>
              </w:rPr>
            </w:pPr>
          </w:p>
        </w:tc>
        <w:tc>
          <w:tcPr>
            <w:tcW w:w="917" w:type="dxa"/>
            <w:vMerge/>
            <w:vAlign w:val="center"/>
          </w:tcPr>
          <w:p w:rsidR="001A318F" w:rsidRPr="001A318F" w:rsidRDefault="001A318F" w:rsidP="001A318F">
            <w:pPr>
              <w:rPr>
                <w:rFonts w:ascii="Calibri" w:hAnsi="Calibri"/>
                <w:b/>
                <w:bCs/>
                <w:color w:val="000000"/>
                <w:sz w:val="22"/>
                <w:szCs w:val="22"/>
              </w:rPr>
            </w:pPr>
          </w:p>
        </w:tc>
        <w:tc>
          <w:tcPr>
            <w:tcW w:w="872" w:type="dxa"/>
            <w:vMerge/>
            <w:vAlign w:val="center"/>
          </w:tcPr>
          <w:p w:rsidR="001A318F" w:rsidRPr="001A318F" w:rsidRDefault="001A318F" w:rsidP="001A318F">
            <w:pPr>
              <w:rPr>
                <w:rFonts w:ascii="Calibri" w:hAnsi="Calibri"/>
                <w:b/>
                <w:bCs/>
                <w:color w:val="000000"/>
                <w:sz w:val="22"/>
                <w:szCs w:val="22"/>
              </w:rPr>
            </w:pPr>
          </w:p>
        </w:tc>
        <w:tc>
          <w:tcPr>
            <w:tcW w:w="1951" w:type="dxa"/>
            <w:vMerge/>
            <w:vAlign w:val="center"/>
          </w:tcPr>
          <w:p w:rsidR="001A318F" w:rsidRPr="001A318F" w:rsidRDefault="001A318F" w:rsidP="001A318F">
            <w:pPr>
              <w:rPr>
                <w:rFonts w:ascii="Calibri" w:hAnsi="Calibri"/>
                <w:b/>
                <w:bCs/>
                <w:color w:val="000000"/>
                <w:sz w:val="22"/>
                <w:szCs w:val="22"/>
              </w:rPr>
            </w:pPr>
          </w:p>
        </w:tc>
        <w:tc>
          <w:tcPr>
            <w:tcW w:w="1988" w:type="dxa"/>
            <w:vMerge/>
            <w:vAlign w:val="center"/>
          </w:tcPr>
          <w:p w:rsidR="001A318F" w:rsidRPr="001A318F" w:rsidRDefault="001A318F" w:rsidP="001A318F">
            <w:pPr>
              <w:rPr>
                <w:rFonts w:ascii="Calibri" w:hAnsi="Calibri"/>
                <w:b/>
                <w:bCs/>
                <w:color w:val="000000"/>
                <w:sz w:val="22"/>
                <w:szCs w:val="22"/>
              </w:rPr>
            </w:pPr>
          </w:p>
        </w:tc>
        <w:tc>
          <w:tcPr>
            <w:tcW w:w="1334" w:type="dxa"/>
            <w:vMerge/>
            <w:vAlign w:val="center"/>
          </w:tcPr>
          <w:p w:rsidR="001A318F" w:rsidRPr="001A318F" w:rsidRDefault="001A318F" w:rsidP="001A318F">
            <w:pPr>
              <w:rPr>
                <w:rFonts w:ascii="Calibri" w:hAnsi="Calibri"/>
                <w:b/>
                <w:bCs/>
                <w:color w:val="000000"/>
                <w:sz w:val="22"/>
                <w:szCs w:val="22"/>
              </w:rPr>
            </w:pPr>
          </w:p>
        </w:tc>
      </w:tr>
      <w:tr w:rsidR="001A318F" w:rsidRPr="001A318F" w:rsidTr="00A45B2D">
        <w:trPr>
          <w:trHeight w:val="315"/>
        </w:trPr>
        <w:tc>
          <w:tcPr>
            <w:tcW w:w="5867" w:type="dxa"/>
            <w:shd w:val="clear" w:color="auto" w:fill="auto"/>
            <w:noWrap/>
            <w:vAlign w:val="bottom"/>
          </w:tcPr>
          <w:p w:rsidR="001A318F" w:rsidRPr="001A318F" w:rsidRDefault="001A318F" w:rsidP="001A318F">
            <w:pPr>
              <w:rPr>
                <w:rFonts w:ascii="Calibri" w:hAnsi="Calibri"/>
                <w:color w:val="000000"/>
                <w:sz w:val="22"/>
                <w:szCs w:val="22"/>
              </w:rPr>
            </w:pPr>
          </w:p>
        </w:tc>
        <w:tc>
          <w:tcPr>
            <w:tcW w:w="760" w:type="dxa"/>
            <w:vMerge/>
            <w:vAlign w:val="center"/>
          </w:tcPr>
          <w:p w:rsidR="001A318F" w:rsidRPr="001A318F" w:rsidRDefault="001A318F" w:rsidP="001A318F">
            <w:pPr>
              <w:rPr>
                <w:rFonts w:ascii="Calibri" w:hAnsi="Calibri"/>
                <w:b/>
                <w:bCs/>
                <w:color w:val="000000"/>
                <w:sz w:val="22"/>
                <w:szCs w:val="22"/>
              </w:rPr>
            </w:pPr>
          </w:p>
        </w:tc>
        <w:tc>
          <w:tcPr>
            <w:tcW w:w="917" w:type="dxa"/>
            <w:vMerge/>
            <w:vAlign w:val="center"/>
          </w:tcPr>
          <w:p w:rsidR="001A318F" w:rsidRPr="001A318F" w:rsidRDefault="001A318F" w:rsidP="001A318F">
            <w:pPr>
              <w:rPr>
                <w:rFonts w:ascii="Calibri" w:hAnsi="Calibri"/>
                <w:b/>
                <w:bCs/>
                <w:color w:val="000000"/>
                <w:sz w:val="22"/>
                <w:szCs w:val="22"/>
              </w:rPr>
            </w:pPr>
          </w:p>
        </w:tc>
        <w:tc>
          <w:tcPr>
            <w:tcW w:w="872" w:type="dxa"/>
            <w:vMerge/>
            <w:vAlign w:val="center"/>
          </w:tcPr>
          <w:p w:rsidR="001A318F" w:rsidRPr="001A318F" w:rsidRDefault="001A318F" w:rsidP="001A318F">
            <w:pPr>
              <w:rPr>
                <w:rFonts w:ascii="Calibri" w:hAnsi="Calibri"/>
                <w:b/>
                <w:bCs/>
                <w:color w:val="000000"/>
                <w:sz w:val="22"/>
                <w:szCs w:val="22"/>
              </w:rPr>
            </w:pPr>
          </w:p>
        </w:tc>
        <w:tc>
          <w:tcPr>
            <w:tcW w:w="1951" w:type="dxa"/>
            <w:vMerge/>
            <w:vAlign w:val="center"/>
          </w:tcPr>
          <w:p w:rsidR="001A318F" w:rsidRPr="001A318F" w:rsidRDefault="001A318F" w:rsidP="001A318F">
            <w:pPr>
              <w:rPr>
                <w:rFonts w:ascii="Calibri" w:hAnsi="Calibri"/>
                <w:b/>
                <w:bCs/>
                <w:color w:val="000000"/>
                <w:sz w:val="22"/>
                <w:szCs w:val="22"/>
              </w:rPr>
            </w:pPr>
          </w:p>
        </w:tc>
        <w:tc>
          <w:tcPr>
            <w:tcW w:w="1988" w:type="dxa"/>
            <w:vMerge/>
            <w:vAlign w:val="center"/>
          </w:tcPr>
          <w:p w:rsidR="001A318F" w:rsidRPr="001A318F" w:rsidRDefault="001A318F" w:rsidP="001A318F">
            <w:pPr>
              <w:rPr>
                <w:rFonts w:ascii="Calibri" w:hAnsi="Calibri"/>
                <w:b/>
                <w:bCs/>
                <w:color w:val="000000"/>
                <w:sz w:val="22"/>
                <w:szCs w:val="22"/>
              </w:rPr>
            </w:pPr>
          </w:p>
        </w:tc>
        <w:tc>
          <w:tcPr>
            <w:tcW w:w="1334" w:type="dxa"/>
            <w:vMerge/>
            <w:vAlign w:val="center"/>
          </w:tcPr>
          <w:p w:rsidR="001A318F" w:rsidRPr="001A318F" w:rsidRDefault="001A318F" w:rsidP="001A318F">
            <w:pPr>
              <w:rPr>
                <w:rFonts w:ascii="Calibri" w:hAnsi="Calibri"/>
                <w:b/>
                <w:bCs/>
                <w:color w:val="000000"/>
                <w:sz w:val="22"/>
                <w:szCs w:val="22"/>
              </w:rPr>
            </w:pPr>
          </w:p>
        </w:tc>
      </w:tr>
      <w:tr w:rsidR="001A318F" w:rsidRPr="001A318F" w:rsidTr="00A45B2D">
        <w:trPr>
          <w:trHeight w:val="162"/>
        </w:trPr>
        <w:tc>
          <w:tcPr>
            <w:tcW w:w="5867" w:type="dxa"/>
            <w:tcBorders>
              <w:top w:val="nil"/>
              <w:left w:val="nil"/>
              <w:bottom w:val="nil"/>
              <w:right w:val="nil"/>
            </w:tcBorders>
            <w:shd w:val="clear" w:color="auto" w:fill="auto"/>
            <w:noWrap/>
            <w:vAlign w:val="bottom"/>
          </w:tcPr>
          <w:p w:rsidR="001A318F" w:rsidRPr="001A318F" w:rsidRDefault="001A318F" w:rsidP="001A318F">
            <w:pPr>
              <w:rPr>
                <w:rFonts w:ascii="Calibri" w:hAnsi="Calibri"/>
                <w:color w:val="000000"/>
                <w:sz w:val="22"/>
                <w:szCs w:val="22"/>
              </w:rPr>
            </w:pPr>
          </w:p>
        </w:tc>
        <w:tc>
          <w:tcPr>
            <w:tcW w:w="760" w:type="dxa"/>
            <w:tcBorders>
              <w:top w:val="nil"/>
              <w:left w:val="nil"/>
              <w:bottom w:val="nil"/>
              <w:right w:val="nil"/>
            </w:tcBorders>
            <w:shd w:val="clear" w:color="auto" w:fill="auto"/>
            <w:noWrap/>
            <w:vAlign w:val="center"/>
          </w:tcPr>
          <w:p w:rsidR="001A318F" w:rsidRPr="001A318F" w:rsidRDefault="001A318F" w:rsidP="001A318F"/>
        </w:tc>
        <w:tc>
          <w:tcPr>
            <w:tcW w:w="917" w:type="dxa"/>
            <w:tcBorders>
              <w:top w:val="nil"/>
              <w:left w:val="nil"/>
              <w:bottom w:val="nil"/>
              <w:right w:val="nil"/>
            </w:tcBorders>
            <w:shd w:val="clear" w:color="auto" w:fill="auto"/>
            <w:noWrap/>
            <w:vAlign w:val="center"/>
          </w:tcPr>
          <w:p w:rsidR="001A318F" w:rsidRPr="001A318F" w:rsidRDefault="001A318F" w:rsidP="001A318F">
            <w:pPr>
              <w:jc w:val="center"/>
            </w:pPr>
          </w:p>
        </w:tc>
        <w:tc>
          <w:tcPr>
            <w:tcW w:w="872" w:type="dxa"/>
            <w:tcBorders>
              <w:top w:val="nil"/>
              <w:left w:val="nil"/>
              <w:bottom w:val="nil"/>
              <w:right w:val="nil"/>
            </w:tcBorders>
            <w:shd w:val="clear" w:color="auto" w:fill="auto"/>
            <w:noWrap/>
            <w:vAlign w:val="center"/>
          </w:tcPr>
          <w:p w:rsidR="001A318F" w:rsidRPr="001A318F" w:rsidRDefault="001A318F" w:rsidP="001A318F">
            <w:pPr>
              <w:jc w:val="center"/>
            </w:pPr>
          </w:p>
        </w:tc>
        <w:tc>
          <w:tcPr>
            <w:tcW w:w="1951" w:type="dxa"/>
            <w:tcBorders>
              <w:top w:val="nil"/>
              <w:left w:val="nil"/>
              <w:bottom w:val="nil"/>
              <w:right w:val="nil"/>
            </w:tcBorders>
            <w:shd w:val="clear" w:color="auto" w:fill="auto"/>
            <w:noWrap/>
            <w:vAlign w:val="center"/>
          </w:tcPr>
          <w:p w:rsidR="001A318F" w:rsidRPr="001A318F" w:rsidRDefault="001A318F" w:rsidP="001A318F">
            <w:pPr>
              <w:jc w:val="center"/>
            </w:pPr>
          </w:p>
        </w:tc>
        <w:tc>
          <w:tcPr>
            <w:tcW w:w="1988" w:type="dxa"/>
            <w:tcBorders>
              <w:top w:val="nil"/>
              <w:left w:val="nil"/>
              <w:bottom w:val="nil"/>
              <w:right w:val="nil"/>
            </w:tcBorders>
            <w:shd w:val="clear" w:color="auto" w:fill="auto"/>
            <w:noWrap/>
            <w:vAlign w:val="center"/>
          </w:tcPr>
          <w:p w:rsidR="001A318F" w:rsidRPr="001A318F" w:rsidRDefault="001A318F" w:rsidP="001A318F">
            <w:pPr>
              <w:jc w:val="center"/>
            </w:pPr>
          </w:p>
        </w:tc>
        <w:tc>
          <w:tcPr>
            <w:tcW w:w="1334" w:type="dxa"/>
            <w:tcBorders>
              <w:top w:val="nil"/>
              <w:left w:val="nil"/>
              <w:bottom w:val="nil"/>
              <w:right w:val="nil"/>
            </w:tcBorders>
            <w:shd w:val="clear" w:color="auto" w:fill="auto"/>
            <w:noWrap/>
            <w:vAlign w:val="center"/>
          </w:tcPr>
          <w:p w:rsidR="001A318F" w:rsidRPr="001A318F" w:rsidRDefault="001A318F" w:rsidP="001A318F">
            <w:pPr>
              <w:jc w:val="center"/>
            </w:pPr>
          </w:p>
        </w:tc>
      </w:tr>
      <w:tr w:rsidR="001A318F" w:rsidRPr="001A318F" w:rsidTr="00A45B2D">
        <w:trPr>
          <w:trHeight w:val="300"/>
        </w:trPr>
        <w:tc>
          <w:tcPr>
            <w:tcW w:w="5867" w:type="dxa"/>
            <w:shd w:val="clear" w:color="auto" w:fill="auto"/>
            <w:noWrap/>
            <w:vAlign w:val="bottom"/>
          </w:tcPr>
          <w:p w:rsidR="001A318F" w:rsidRPr="001A318F" w:rsidRDefault="001A318F" w:rsidP="001A318F">
            <w:pPr>
              <w:rPr>
                <w:rFonts w:ascii="Calibri" w:hAnsi="Calibri"/>
                <w:b/>
                <w:bCs/>
                <w:color w:val="000000"/>
                <w:sz w:val="22"/>
                <w:szCs w:val="22"/>
                <w:u w:val="single"/>
              </w:rPr>
            </w:pPr>
          </w:p>
        </w:tc>
        <w:tc>
          <w:tcPr>
            <w:tcW w:w="760"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c>
          <w:tcPr>
            <w:tcW w:w="917"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c>
          <w:tcPr>
            <w:tcW w:w="872"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c>
          <w:tcPr>
            <w:tcW w:w="1951"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c>
          <w:tcPr>
            <w:tcW w:w="1988"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c>
          <w:tcPr>
            <w:tcW w:w="1334" w:type="dxa"/>
            <w:vMerge w:val="restart"/>
            <w:shd w:val="clear" w:color="auto" w:fill="auto"/>
            <w:noWrap/>
            <w:vAlign w:val="center"/>
          </w:tcPr>
          <w:p w:rsidR="001A318F" w:rsidRPr="001A318F" w:rsidRDefault="001A318F" w:rsidP="001A318F">
            <w:pPr>
              <w:jc w:val="center"/>
              <w:rPr>
                <w:rFonts w:ascii="Calibri" w:hAnsi="Calibri"/>
                <w:b/>
                <w:bCs/>
                <w:color w:val="000000"/>
                <w:sz w:val="22"/>
                <w:szCs w:val="22"/>
              </w:rPr>
            </w:pPr>
          </w:p>
        </w:tc>
      </w:tr>
      <w:tr w:rsidR="001A318F" w:rsidRPr="001A318F" w:rsidTr="00A45B2D">
        <w:trPr>
          <w:trHeight w:val="300"/>
        </w:trPr>
        <w:tc>
          <w:tcPr>
            <w:tcW w:w="5867" w:type="dxa"/>
            <w:shd w:val="clear" w:color="auto" w:fill="auto"/>
            <w:noWrap/>
            <w:vAlign w:val="bottom"/>
          </w:tcPr>
          <w:p w:rsidR="001A318F" w:rsidRPr="001A318F" w:rsidRDefault="001A318F" w:rsidP="001A318F">
            <w:pPr>
              <w:rPr>
                <w:rFonts w:ascii="Calibri" w:hAnsi="Calibri"/>
                <w:color w:val="000000"/>
                <w:sz w:val="22"/>
                <w:szCs w:val="22"/>
              </w:rPr>
            </w:pPr>
          </w:p>
        </w:tc>
        <w:tc>
          <w:tcPr>
            <w:tcW w:w="760" w:type="dxa"/>
            <w:vMerge/>
            <w:vAlign w:val="center"/>
          </w:tcPr>
          <w:p w:rsidR="001A318F" w:rsidRPr="001A318F" w:rsidRDefault="001A318F" w:rsidP="001A318F">
            <w:pPr>
              <w:rPr>
                <w:rFonts w:ascii="Calibri" w:hAnsi="Calibri"/>
                <w:b/>
                <w:bCs/>
                <w:color w:val="000000"/>
                <w:sz w:val="22"/>
                <w:szCs w:val="22"/>
              </w:rPr>
            </w:pPr>
          </w:p>
        </w:tc>
        <w:tc>
          <w:tcPr>
            <w:tcW w:w="917" w:type="dxa"/>
            <w:vMerge/>
            <w:vAlign w:val="center"/>
          </w:tcPr>
          <w:p w:rsidR="001A318F" w:rsidRPr="001A318F" w:rsidRDefault="001A318F" w:rsidP="001A318F">
            <w:pPr>
              <w:rPr>
                <w:rFonts w:ascii="Calibri" w:hAnsi="Calibri"/>
                <w:b/>
                <w:bCs/>
                <w:color w:val="000000"/>
                <w:sz w:val="22"/>
                <w:szCs w:val="22"/>
              </w:rPr>
            </w:pPr>
          </w:p>
        </w:tc>
        <w:tc>
          <w:tcPr>
            <w:tcW w:w="872" w:type="dxa"/>
            <w:vMerge/>
            <w:vAlign w:val="center"/>
          </w:tcPr>
          <w:p w:rsidR="001A318F" w:rsidRPr="001A318F" w:rsidRDefault="001A318F" w:rsidP="001A318F">
            <w:pPr>
              <w:rPr>
                <w:rFonts w:ascii="Calibri" w:hAnsi="Calibri"/>
                <w:b/>
                <w:bCs/>
                <w:color w:val="000000"/>
                <w:sz w:val="22"/>
                <w:szCs w:val="22"/>
              </w:rPr>
            </w:pPr>
          </w:p>
        </w:tc>
        <w:tc>
          <w:tcPr>
            <w:tcW w:w="1951" w:type="dxa"/>
            <w:vMerge/>
            <w:vAlign w:val="center"/>
          </w:tcPr>
          <w:p w:rsidR="001A318F" w:rsidRPr="001A318F" w:rsidRDefault="001A318F" w:rsidP="001A318F">
            <w:pPr>
              <w:rPr>
                <w:rFonts w:ascii="Calibri" w:hAnsi="Calibri"/>
                <w:b/>
                <w:bCs/>
                <w:color w:val="000000"/>
                <w:sz w:val="22"/>
                <w:szCs w:val="22"/>
              </w:rPr>
            </w:pPr>
          </w:p>
        </w:tc>
        <w:tc>
          <w:tcPr>
            <w:tcW w:w="1988" w:type="dxa"/>
            <w:vMerge/>
            <w:vAlign w:val="center"/>
          </w:tcPr>
          <w:p w:rsidR="001A318F" w:rsidRPr="001A318F" w:rsidRDefault="001A318F" w:rsidP="001A318F">
            <w:pPr>
              <w:rPr>
                <w:rFonts w:ascii="Calibri" w:hAnsi="Calibri"/>
                <w:b/>
                <w:bCs/>
                <w:color w:val="000000"/>
                <w:sz w:val="22"/>
                <w:szCs w:val="22"/>
              </w:rPr>
            </w:pPr>
          </w:p>
        </w:tc>
        <w:tc>
          <w:tcPr>
            <w:tcW w:w="1334" w:type="dxa"/>
            <w:vMerge/>
            <w:vAlign w:val="center"/>
          </w:tcPr>
          <w:p w:rsidR="001A318F" w:rsidRPr="001A318F" w:rsidRDefault="001A318F" w:rsidP="001A318F">
            <w:pPr>
              <w:rPr>
                <w:rFonts w:ascii="Calibri" w:hAnsi="Calibri"/>
                <w:b/>
                <w:bCs/>
                <w:color w:val="000000"/>
                <w:sz w:val="22"/>
                <w:szCs w:val="22"/>
              </w:rPr>
            </w:pPr>
          </w:p>
        </w:tc>
      </w:tr>
    </w:tbl>
    <w:p w:rsidR="001A318F" w:rsidRDefault="001A318F" w:rsidP="00804759">
      <w:pPr>
        <w:jc w:val="both"/>
        <w:rPr>
          <w:rFonts w:ascii="Arial" w:hAnsi="Arial" w:cs="Arial"/>
          <w:color w:val="FF0000"/>
          <w:sz w:val="22"/>
          <w:szCs w:val="22"/>
        </w:rPr>
      </w:pPr>
      <w:bookmarkStart w:id="0" w:name="_GoBack"/>
      <w:bookmarkEnd w:id="0"/>
    </w:p>
    <w:sectPr w:rsidR="001A318F" w:rsidSect="00A45B2D">
      <w:pgSz w:w="11907" w:h="16840"/>
      <w:pgMar w:top="567" w:right="567" w:bottom="567"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2D4442ED"/>
    <w:multiLevelType w:val="hybridMultilevel"/>
    <w:tmpl w:val="1DDCF19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8410B5"/>
    <w:multiLevelType w:val="hybridMultilevel"/>
    <w:tmpl w:val="06A8B2FA"/>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2"/>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10"/>
  </w:num>
  <w:num w:numId="12">
    <w:abstractNumId w:val="9"/>
  </w:num>
  <w:num w:numId="13">
    <w:abstractNumId w:val="7"/>
  </w:num>
  <w:num w:numId="14">
    <w:abstractNumId w:val="6"/>
  </w:num>
  <w:num w:numId="15">
    <w:abstractNumId w:val="4"/>
  </w:num>
  <w:num w:numId="16">
    <w:abstractNumId w:val="11"/>
  </w:num>
  <w:num w:numId="17">
    <w:abstractNumId w:val="13"/>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25CD7"/>
    <w:rsid w:val="000A230F"/>
    <w:rsid w:val="000F29E7"/>
    <w:rsid w:val="00112AD6"/>
    <w:rsid w:val="001328B4"/>
    <w:rsid w:val="00135186"/>
    <w:rsid w:val="00146020"/>
    <w:rsid w:val="00181DFD"/>
    <w:rsid w:val="001942B9"/>
    <w:rsid w:val="001A318F"/>
    <w:rsid w:val="001F6B97"/>
    <w:rsid w:val="00232FCD"/>
    <w:rsid w:val="00277D1B"/>
    <w:rsid w:val="00285611"/>
    <w:rsid w:val="0029540F"/>
    <w:rsid w:val="002B13E9"/>
    <w:rsid w:val="002E2F0D"/>
    <w:rsid w:val="00322AFB"/>
    <w:rsid w:val="00325804"/>
    <w:rsid w:val="003C37AD"/>
    <w:rsid w:val="0040399D"/>
    <w:rsid w:val="00410A94"/>
    <w:rsid w:val="0041143A"/>
    <w:rsid w:val="004136D3"/>
    <w:rsid w:val="004727C6"/>
    <w:rsid w:val="004C5930"/>
    <w:rsid w:val="004D3C10"/>
    <w:rsid w:val="004F5F28"/>
    <w:rsid w:val="00501CB0"/>
    <w:rsid w:val="00504D6A"/>
    <w:rsid w:val="00586656"/>
    <w:rsid w:val="006167AA"/>
    <w:rsid w:val="006B6C28"/>
    <w:rsid w:val="006F1423"/>
    <w:rsid w:val="006F2C25"/>
    <w:rsid w:val="006F49CB"/>
    <w:rsid w:val="006F5FE4"/>
    <w:rsid w:val="007126E1"/>
    <w:rsid w:val="00737B0D"/>
    <w:rsid w:val="00773E71"/>
    <w:rsid w:val="007A16F7"/>
    <w:rsid w:val="007E446D"/>
    <w:rsid w:val="00804759"/>
    <w:rsid w:val="00844685"/>
    <w:rsid w:val="008820D6"/>
    <w:rsid w:val="008A2385"/>
    <w:rsid w:val="00912AF8"/>
    <w:rsid w:val="00930E4B"/>
    <w:rsid w:val="00947C88"/>
    <w:rsid w:val="00963D2C"/>
    <w:rsid w:val="00980A18"/>
    <w:rsid w:val="0099462F"/>
    <w:rsid w:val="009D2745"/>
    <w:rsid w:val="00A15E04"/>
    <w:rsid w:val="00A45275"/>
    <w:rsid w:val="00A45B2D"/>
    <w:rsid w:val="00AA445E"/>
    <w:rsid w:val="00B71DCD"/>
    <w:rsid w:val="00B926BD"/>
    <w:rsid w:val="00B96589"/>
    <w:rsid w:val="00BB4C26"/>
    <w:rsid w:val="00C106D5"/>
    <w:rsid w:val="00C53A7F"/>
    <w:rsid w:val="00C61CC1"/>
    <w:rsid w:val="00C61D4D"/>
    <w:rsid w:val="00CD6E4D"/>
    <w:rsid w:val="00CF4295"/>
    <w:rsid w:val="00D35D53"/>
    <w:rsid w:val="00D96021"/>
    <w:rsid w:val="00DD3080"/>
    <w:rsid w:val="00E17D01"/>
    <w:rsid w:val="00E52CA6"/>
    <w:rsid w:val="00E74104"/>
    <w:rsid w:val="00E86113"/>
    <w:rsid w:val="00F84115"/>
    <w:rsid w:val="00F91FB5"/>
    <w:rsid w:val="00FB7E40"/>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AC07CBC-57F6-44CD-8A52-5C1F1F6EC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012801">
      <w:bodyDiv w:val="1"/>
      <w:marLeft w:val="0"/>
      <w:marRight w:val="0"/>
      <w:marTop w:val="0"/>
      <w:marBottom w:val="0"/>
      <w:divBdr>
        <w:top w:val="none" w:sz="0" w:space="0" w:color="auto"/>
        <w:left w:val="none" w:sz="0" w:space="0" w:color="auto"/>
        <w:bottom w:val="none" w:sz="0" w:space="0" w:color="auto"/>
        <w:right w:val="none" w:sz="0" w:space="0" w:color="auto"/>
      </w:divBdr>
    </w:div>
    <w:div w:id="1810976123">
      <w:bodyDiv w:val="1"/>
      <w:marLeft w:val="0"/>
      <w:marRight w:val="0"/>
      <w:marTop w:val="0"/>
      <w:marBottom w:val="0"/>
      <w:divBdr>
        <w:top w:val="none" w:sz="0" w:space="0" w:color="auto"/>
        <w:left w:val="none" w:sz="0" w:space="0" w:color="auto"/>
        <w:bottom w:val="none" w:sz="0" w:space="0" w:color="auto"/>
        <w:right w:val="none" w:sz="0" w:space="0" w:color="auto"/>
      </w:divBdr>
    </w:div>
    <w:div w:id="208294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E22D4-702B-4B46-85C1-EE21E505E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412</Words>
  <Characters>3215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3620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14</cp:revision>
  <cp:lastPrinted>2017-03-27T13:00:00Z</cp:lastPrinted>
  <dcterms:created xsi:type="dcterms:W3CDTF">2017-02-24T10:58:00Z</dcterms:created>
  <dcterms:modified xsi:type="dcterms:W3CDTF">2017-03-27T13:12:00Z</dcterms:modified>
</cp:coreProperties>
</file>