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D1E1C" w:rsidRPr="001D54BD" w:rsidRDefault="00BD1E1C" w:rsidP="00BD1E1C">
      <w:pPr>
        <w:widowControl w:val="0"/>
        <w:overflowPunct w:val="0"/>
        <w:autoSpaceDE w:val="0"/>
        <w:autoSpaceDN w:val="0"/>
        <w:adjustRightInd w:val="0"/>
        <w:spacing w:line="240" w:lineRule="atLeast"/>
        <w:rPr>
          <w:rFonts w:ascii="Arial" w:hAnsi="Arial" w:cs="Arial"/>
          <w:color w:val="FF0000"/>
        </w:rPr>
      </w:pPr>
      <w:r w:rsidRPr="001D54BD">
        <w:rPr>
          <w:rFonts w:ascii="Arial" w:hAnsi="Arial" w:cs="Arial"/>
        </w:rPr>
        <w:t xml:space="preserve">Stadt Ellrich                               </w:t>
      </w:r>
      <w:r w:rsidR="0097557C" w:rsidRPr="001D54BD">
        <w:rPr>
          <w:rFonts w:ascii="Arial" w:hAnsi="Arial" w:cs="Arial"/>
        </w:rPr>
        <w:t xml:space="preserve">  </w:t>
      </w:r>
      <w:r w:rsidRPr="001D54BD">
        <w:rPr>
          <w:rFonts w:ascii="Arial" w:hAnsi="Arial" w:cs="Arial"/>
        </w:rPr>
        <w:t xml:space="preserve">        </w:t>
      </w:r>
      <w:r w:rsidR="00C56CE9" w:rsidRPr="001D54BD">
        <w:rPr>
          <w:rFonts w:ascii="Arial" w:hAnsi="Arial" w:cs="Arial"/>
        </w:rPr>
        <w:t xml:space="preserve"> </w:t>
      </w:r>
      <w:r w:rsidR="004A13DB">
        <w:rPr>
          <w:rFonts w:ascii="Arial" w:hAnsi="Arial" w:cs="Arial"/>
        </w:rPr>
        <w:tab/>
      </w:r>
      <w:r w:rsidR="004A13DB">
        <w:rPr>
          <w:rFonts w:ascii="Arial" w:hAnsi="Arial" w:cs="Arial"/>
        </w:rPr>
        <w:tab/>
      </w:r>
      <w:r w:rsidR="004A13DB">
        <w:rPr>
          <w:rFonts w:ascii="Arial" w:hAnsi="Arial" w:cs="Arial"/>
        </w:rPr>
        <w:tab/>
      </w:r>
      <w:r w:rsidR="004A13DB">
        <w:rPr>
          <w:rFonts w:ascii="Arial" w:hAnsi="Arial" w:cs="Arial"/>
        </w:rPr>
        <w:tab/>
      </w:r>
      <w:r w:rsidR="004A13DB">
        <w:rPr>
          <w:rFonts w:ascii="Arial" w:hAnsi="Arial" w:cs="Arial"/>
        </w:rPr>
        <w:tab/>
      </w:r>
      <w:r w:rsidR="004A13DB">
        <w:rPr>
          <w:rFonts w:ascii="Arial" w:hAnsi="Arial" w:cs="Arial"/>
        </w:rPr>
        <w:tab/>
      </w:r>
      <w:r w:rsidR="005D3F30">
        <w:rPr>
          <w:rFonts w:ascii="Arial" w:hAnsi="Arial" w:cs="Arial"/>
        </w:rPr>
        <w:t xml:space="preserve">         </w:t>
      </w:r>
      <w:r w:rsidR="00E039A5">
        <w:rPr>
          <w:rFonts w:ascii="Arial" w:hAnsi="Arial" w:cs="Arial"/>
        </w:rPr>
        <w:t>10</w:t>
      </w:r>
      <w:r w:rsidR="004A13DB" w:rsidRPr="005D3F30">
        <w:rPr>
          <w:rFonts w:ascii="Arial" w:hAnsi="Arial" w:cs="Arial"/>
        </w:rPr>
        <w:t xml:space="preserve">. </w:t>
      </w:r>
      <w:r w:rsidR="00A0548A" w:rsidRPr="005D3F30">
        <w:rPr>
          <w:rFonts w:ascii="Arial" w:hAnsi="Arial" w:cs="Arial"/>
        </w:rPr>
        <w:t>April</w:t>
      </w:r>
      <w:r w:rsidR="004A13DB" w:rsidRPr="005D3F30">
        <w:rPr>
          <w:rFonts w:ascii="Arial" w:hAnsi="Arial" w:cs="Arial"/>
        </w:rPr>
        <w:t xml:space="preserve"> 2017</w:t>
      </w:r>
      <w:r w:rsidR="0097557C" w:rsidRPr="005D3F30">
        <w:rPr>
          <w:rFonts w:ascii="Arial" w:hAnsi="Arial" w:cs="Arial"/>
        </w:rPr>
        <w:t xml:space="preserve"> </w:t>
      </w: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-Kämmereiamt-</w:t>
      </w: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Az.: 913.6</w:t>
      </w:r>
      <w:r w:rsidR="00972E25" w:rsidRPr="001D54BD">
        <w:rPr>
          <w:rFonts w:ascii="Arial" w:hAnsi="Arial" w:cs="Arial"/>
        </w:rPr>
        <w:t>3</w:t>
      </w:r>
      <w:r w:rsidRPr="001D54BD">
        <w:rPr>
          <w:rFonts w:ascii="Arial" w:hAnsi="Arial" w:cs="Arial"/>
        </w:rPr>
        <w:t>-</w:t>
      </w:r>
      <w:r w:rsidR="00972E25" w:rsidRPr="001D54BD">
        <w:rPr>
          <w:rFonts w:ascii="Arial" w:hAnsi="Arial" w:cs="Arial"/>
        </w:rPr>
        <w:t>20</w:t>
      </w:r>
      <w:r w:rsidR="00EC3CB7" w:rsidRPr="001D54BD">
        <w:rPr>
          <w:rFonts w:ascii="Arial" w:hAnsi="Arial" w:cs="Arial"/>
        </w:rPr>
        <w:t>1</w:t>
      </w:r>
      <w:r w:rsidR="004A2E7B" w:rsidRPr="001D54BD">
        <w:rPr>
          <w:rFonts w:ascii="Arial" w:hAnsi="Arial" w:cs="Arial"/>
        </w:rPr>
        <w:t>6</w:t>
      </w:r>
    </w:p>
    <w:p w:rsidR="00BD1E1C" w:rsidRPr="001D54BD" w:rsidRDefault="00BD1E1C" w:rsidP="00BD1E1C">
      <w:pPr>
        <w:widowControl w:val="0"/>
        <w:overflowPunct w:val="0"/>
        <w:autoSpaceDE w:val="0"/>
        <w:autoSpaceDN w:val="0"/>
        <w:adjustRightInd w:val="0"/>
        <w:spacing w:line="240" w:lineRule="atLeast"/>
        <w:rPr>
          <w:rFonts w:ascii="Arial" w:hAnsi="Arial" w:cs="Arial"/>
        </w:rPr>
      </w:pPr>
    </w:p>
    <w:p w:rsidR="005626FF" w:rsidRPr="001D54BD" w:rsidRDefault="005626FF" w:rsidP="005626FF">
      <w:pPr>
        <w:widowControl w:val="0"/>
        <w:overflowPunct w:val="0"/>
        <w:autoSpaceDE w:val="0"/>
        <w:autoSpaceDN w:val="0"/>
        <w:adjustRightInd w:val="0"/>
        <w:spacing w:line="240" w:lineRule="atLeast"/>
        <w:rPr>
          <w:rFonts w:ascii="Arial" w:hAnsi="Arial" w:cs="Arial"/>
          <w:bCs/>
        </w:rPr>
      </w:pPr>
    </w:p>
    <w:p w:rsidR="00BD1E1C" w:rsidRPr="001D54BD" w:rsidRDefault="00BD1E1C" w:rsidP="00BD1E1C">
      <w:pPr>
        <w:widowControl w:val="0"/>
        <w:overflowPunct w:val="0"/>
        <w:autoSpaceDE w:val="0"/>
        <w:autoSpaceDN w:val="0"/>
        <w:adjustRightInd w:val="0"/>
        <w:spacing w:line="240" w:lineRule="atLeast"/>
        <w:jc w:val="center"/>
        <w:rPr>
          <w:rFonts w:ascii="Arial" w:hAnsi="Arial" w:cs="Arial"/>
          <w:b/>
          <w:bCs/>
          <w:sz w:val="32"/>
          <w:szCs w:val="32"/>
        </w:rPr>
      </w:pPr>
      <w:r w:rsidRPr="001D54BD">
        <w:rPr>
          <w:rFonts w:ascii="Arial" w:hAnsi="Arial" w:cs="Arial"/>
          <w:b/>
          <w:bCs/>
          <w:sz w:val="32"/>
          <w:szCs w:val="32"/>
          <w:u w:val="single"/>
        </w:rPr>
        <w:t>Rechenschaftsbericht</w:t>
      </w:r>
      <w:r w:rsidRPr="001D54BD">
        <w:rPr>
          <w:rFonts w:ascii="Arial" w:hAnsi="Arial" w:cs="Arial"/>
          <w:b/>
          <w:bCs/>
          <w:sz w:val="32"/>
          <w:szCs w:val="32"/>
        </w:rPr>
        <w:t xml:space="preserve"> </w:t>
      </w:r>
    </w:p>
    <w:p w:rsidR="00BD1E1C" w:rsidRPr="001D54BD" w:rsidRDefault="00BD1E1C" w:rsidP="00BD1E1C">
      <w:pPr>
        <w:widowControl w:val="0"/>
        <w:overflowPunct w:val="0"/>
        <w:autoSpaceDE w:val="0"/>
        <w:autoSpaceDN w:val="0"/>
        <w:adjustRightInd w:val="0"/>
        <w:spacing w:line="240" w:lineRule="atLeast"/>
        <w:jc w:val="center"/>
        <w:rPr>
          <w:rFonts w:ascii="Arial" w:hAnsi="Arial" w:cs="Arial"/>
          <w:bCs/>
        </w:rPr>
      </w:pPr>
    </w:p>
    <w:p w:rsidR="00BD1E1C" w:rsidRPr="001D54BD" w:rsidRDefault="00BD1E1C" w:rsidP="00BD1E1C">
      <w:pPr>
        <w:widowControl w:val="0"/>
        <w:overflowPunct w:val="0"/>
        <w:autoSpaceDE w:val="0"/>
        <w:autoSpaceDN w:val="0"/>
        <w:adjustRightInd w:val="0"/>
        <w:spacing w:line="240" w:lineRule="atLeast"/>
        <w:jc w:val="center"/>
        <w:rPr>
          <w:rFonts w:ascii="Arial" w:hAnsi="Arial" w:cs="Arial"/>
        </w:rPr>
      </w:pPr>
      <w:r w:rsidRPr="001D54BD">
        <w:rPr>
          <w:rFonts w:ascii="Arial" w:hAnsi="Arial" w:cs="Arial"/>
        </w:rPr>
        <w:t>gemäß § 81 Abs. 4 ThürGemHV zur</w:t>
      </w:r>
    </w:p>
    <w:p w:rsidR="00BD1E1C" w:rsidRPr="001D54BD" w:rsidRDefault="00BD1E1C" w:rsidP="00BD1E1C">
      <w:pPr>
        <w:widowControl w:val="0"/>
        <w:overflowPunct w:val="0"/>
        <w:autoSpaceDE w:val="0"/>
        <w:autoSpaceDN w:val="0"/>
        <w:adjustRightInd w:val="0"/>
        <w:spacing w:line="240" w:lineRule="atLeast"/>
        <w:jc w:val="center"/>
        <w:rPr>
          <w:rFonts w:ascii="Arial" w:hAnsi="Arial" w:cs="Arial"/>
        </w:rPr>
      </w:pPr>
      <w:bookmarkStart w:id="0" w:name="_GoBack"/>
      <w:bookmarkEnd w:id="0"/>
    </w:p>
    <w:p w:rsidR="00BD1E1C" w:rsidRPr="001D54BD" w:rsidRDefault="00BD1E1C" w:rsidP="00BD1E1C">
      <w:pPr>
        <w:widowControl w:val="0"/>
        <w:overflowPunct w:val="0"/>
        <w:autoSpaceDE w:val="0"/>
        <w:autoSpaceDN w:val="0"/>
        <w:adjustRightInd w:val="0"/>
        <w:spacing w:line="240" w:lineRule="atLeast"/>
        <w:jc w:val="center"/>
        <w:rPr>
          <w:rFonts w:ascii="Arial" w:hAnsi="Arial" w:cs="Arial"/>
          <w:b/>
          <w:sz w:val="28"/>
          <w:szCs w:val="28"/>
        </w:rPr>
      </w:pPr>
      <w:r w:rsidRPr="001D54BD">
        <w:rPr>
          <w:rFonts w:ascii="Arial" w:hAnsi="Arial" w:cs="Arial"/>
          <w:b/>
          <w:sz w:val="28"/>
          <w:szCs w:val="28"/>
        </w:rPr>
        <w:t>Jahresrechnung 20</w:t>
      </w:r>
      <w:r w:rsidR="00EC3CB7" w:rsidRPr="001D54BD">
        <w:rPr>
          <w:rFonts w:ascii="Arial" w:hAnsi="Arial" w:cs="Arial"/>
          <w:b/>
          <w:sz w:val="28"/>
          <w:szCs w:val="28"/>
        </w:rPr>
        <w:t>1</w:t>
      </w:r>
      <w:r w:rsidR="0007594B" w:rsidRPr="001D54BD">
        <w:rPr>
          <w:rFonts w:ascii="Arial" w:hAnsi="Arial" w:cs="Arial"/>
          <w:b/>
          <w:sz w:val="28"/>
          <w:szCs w:val="28"/>
        </w:rPr>
        <w:t>6</w:t>
      </w:r>
    </w:p>
    <w:p w:rsidR="00BD1E1C" w:rsidRPr="001D54BD" w:rsidRDefault="00BD1E1C" w:rsidP="00745406">
      <w:pPr>
        <w:rPr>
          <w:rFonts w:ascii="Arial" w:hAnsi="Arial" w:cs="Arial"/>
        </w:rPr>
      </w:pPr>
    </w:p>
    <w:p w:rsidR="00D549DB" w:rsidRPr="001D54BD" w:rsidRDefault="00D549DB" w:rsidP="00BD1E1C">
      <w:pPr>
        <w:widowControl w:val="0"/>
        <w:overflowPunct w:val="0"/>
        <w:autoSpaceDE w:val="0"/>
        <w:autoSpaceDN w:val="0"/>
        <w:adjustRightInd w:val="0"/>
        <w:spacing w:line="240" w:lineRule="atLeast"/>
        <w:rPr>
          <w:rFonts w:ascii="Arial" w:hAnsi="Arial" w:cs="Arial"/>
          <w:b/>
          <w:bCs/>
          <w:u w:val="single"/>
        </w:rPr>
      </w:pPr>
    </w:p>
    <w:p w:rsidR="00BD1E1C" w:rsidRPr="001D54BD" w:rsidRDefault="00BD1E1C" w:rsidP="00BD1E1C">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t>Allgemeines</w:t>
      </w:r>
    </w:p>
    <w:p w:rsidR="00BD1E1C" w:rsidRPr="001D54BD" w:rsidRDefault="00BD1E1C" w:rsidP="00BD1E1C">
      <w:pPr>
        <w:widowControl w:val="0"/>
        <w:overflowPunct w:val="0"/>
        <w:autoSpaceDE w:val="0"/>
        <w:autoSpaceDN w:val="0"/>
        <w:adjustRightInd w:val="0"/>
        <w:spacing w:line="240" w:lineRule="atLeast"/>
        <w:rPr>
          <w:rFonts w:ascii="Arial" w:hAnsi="Arial" w:cs="Arial"/>
          <w:u w:val="single"/>
        </w:rPr>
      </w:pP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Nach § 80 (1) der Thüringer Kommunalordnung ist die Jahresrechnung zu</w:t>
      </w:r>
      <w:r w:rsidR="001D54BD">
        <w:rPr>
          <w:rFonts w:ascii="Arial" w:hAnsi="Arial" w:cs="Arial"/>
        </w:rPr>
        <w:t xml:space="preserve"> </w:t>
      </w:r>
      <w:r w:rsidRPr="001D54BD">
        <w:rPr>
          <w:rFonts w:ascii="Arial" w:hAnsi="Arial" w:cs="Arial"/>
        </w:rPr>
        <w:t>erläutern. Der Erläuterungsbericht ist der Jahresrechnung beizufügen.</w:t>
      </w:r>
      <w:r w:rsidR="001D54BD">
        <w:rPr>
          <w:rFonts w:ascii="Arial" w:hAnsi="Arial" w:cs="Arial"/>
        </w:rPr>
        <w:t xml:space="preserve"> </w:t>
      </w:r>
      <w:r w:rsidRPr="001D54BD">
        <w:rPr>
          <w:rFonts w:ascii="Arial" w:hAnsi="Arial" w:cs="Arial"/>
        </w:rPr>
        <w:t>In d</w:t>
      </w:r>
      <w:r w:rsidR="005640D8" w:rsidRPr="001D54BD">
        <w:rPr>
          <w:rFonts w:ascii="Arial" w:hAnsi="Arial" w:cs="Arial"/>
        </w:rPr>
        <w:t>em</w:t>
      </w:r>
      <w:r w:rsidRPr="001D54BD">
        <w:rPr>
          <w:rFonts w:ascii="Arial" w:hAnsi="Arial" w:cs="Arial"/>
        </w:rPr>
        <w:t xml:space="preserve"> Bericht sind insbesondere die wichtigsten Ergebnisse der</w:t>
      </w:r>
      <w:r w:rsidR="001D54BD">
        <w:rPr>
          <w:rFonts w:ascii="Arial" w:hAnsi="Arial" w:cs="Arial"/>
        </w:rPr>
        <w:t xml:space="preserve"> </w:t>
      </w:r>
      <w:r w:rsidRPr="001D54BD">
        <w:rPr>
          <w:rFonts w:ascii="Arial" w:hAnsi="Arial" w:cs="Arial"/>
        </w:rPr>
        <w:t xml:space="preserve">Jahresrechnung und die erheblichen Abweichungen der </w:t>
      </w:r>
      <w:r w:rsidR="005640D8" w:rsidRPr="001D54BD">
        <w:rPr>
          <w:rFonts w:ascii="Arial" w:hAnsi="Arial" w:cs="Arial"/>
        </w:rPr>
        <w:t xml:space="preserve">einzelnen </w:t>
      </w:r>
      <w:r w:rsidRPr="001D54BD">
        <w:rPr>
          <w:rFonts w:ascii="Arial" w:hAnsi="Arial" w:cs="Arial"/>
        </w:rPr>
        <w:t>Jahresergebnisse</w:t>
      </w:r>
      <w:r w:rsidR="005640D8" w:rsidRPr="001D54BD">
        <w:rPr>
          <w:rFonts w:ascii="Arial" w:hAnsi="Arial" w:cs="Arial"/>
        </w:rPr>
        <w:t xml:space="preserve"> </w:t>
      </w:r>
      <w:r w:rsidRPr="001D54BD">
        <w:rPr>
          <w:rFonts w:ascii="Arial" w:hAnsi="Arial" w:cs="Arial"/>
        </w:rPr>
        <w:t xml:space="preserve">von den Haushaltsansätzen </w:t>
      </w:r>
      <w:r w:rsidR="00953217" w:rsidRPr="001D54BD">
        <w:rPr>
          <w:rFonts w:ascii="Arial" w:hAnsi="Arial" w:cs="Arial"/>
        </w:rPr>
        <w:t xml:space="preserve">darzustellen und </w:t>
      </w:r>
      <w:r w:rsidRPr="001D54BD">
        <w:rPr>
          <w:rFonts w:ascii="Arial" w:hAnsi="Arial" w:cs="Arial"/>
        </w:rPr>
        <w:t xml:space="preserve">zu </w:t>
      </w:r>
      <w:r w:rsidR="00953217" w:rsidRPr="001D54BD">
        <w:rPr>
          <w:rFonts w:ascii="Arial" w:hAnsi="Arial" w:cs="Arial"/>
        </w:rPr>
        <w:t>begründen</w:t>
      </w:r>
      <w:r w:rsidRPr="001D54BD">
        <w:rPr>
          <w:rFonts w:ascii="Arial" w:hAnsi="Arial" w:cs="Arial"/>
        </w:rPr>
        <w:t xml:space="preserve">. Der </w:t>
      </w:r>
      <w:r w:rsidR="00953217" w:rsidRPr="001D54BD">
        <w:rPr>
          <w:rFonts w:ascii="Arial" w:hAnsi="Arial" w:cs="Arial"/>
        </w:rPr>
        <w:t>B</w:t>
      </w:r>
      <w:r w:rsidRPr="001D54BD">
        <w:rPr>
          <w:rFonts w:ascii="Arial" w:hAnsi="Arial" w:cs="Arial"/>
        </w:rPr>
        <w:t>ericht soll</w:t>
      </w:r>
      <w:r w:rsidR="00953217" w:rsidRPr="001D54BD">
        <w:rPr>
          <w:rFonts w:ascii="Arial" w:hAnsi="Arial" w:cs="Arial"/>
        </w:rPr>
        <w:t xml:space="preserve"> </w:t>
      </w:r>
      <w:r w:rsidRPr="001D54BD">
        <w:rPr>
          <w:rFonts w:ascii="Arial" w:hAnsi="Arial" w:cs="Arial"/>
        </w:rPr>
        <w:t>außerdem einen Überblick über die Haushaltswirtschaft im abgelaufenen</w:t>
      </w:r>
      <w:r w:rsidR="00953217" w:rsidRPr="001D54BD">
        <w:rPr>
          <w:rFonts w:ascii="Arial" w:hAnsi="Arial" w:cs="Arial"/>
        </w:rPr>
        <w:t xml:space="preserve"> </w:t>
      </w:r>
      <w:r w:rsidRPr="001D54BD">
        <w:rPr>
          <w:rFonts w:ascii="Arial" w:hAnsi="Arial" w:cs="Arial"/>
        </w:rPr>
        <w:t>Jahr geben.</w:t>
      </w:r>
    </w:p>
    <w:p w:rsidR="00BD1E1C" w:rsidRPr="001D54BD" w:rsidRDefault="00BD1E1C" w:rsidP="00BD1E1C">
      <w:pPr>
        <w:widowControl w:val="0"/>
        <w:overflowPunct w:val="0"/>
        <w:autoSpaceDE w:val="0"/>
        <w:autoSpaceDN w:val="0"/>
        <w:adjustRightInd w:val="0"/>
        <w:spacing w:line="240" w:lineRule="atLeast"/>
        <w:rPr>
          <w:rFonts w:ascii="Arial" w:hAnsi="Arial" w:cs="Arial"/>
        </w:rPr>
      </w:pPr>
    </w:p>
    <w:p w:rsidR="00D549DB" w:rsidRPr="001D54BD" w:rsidRDefault="00D549DB" w:rsidP="00BD1E1C">
      <w:pPr>
        <w:widowControl w:val="0"/>
        <w:overflowPunct w:val="0"/>
        <w:autoSpaceDE w:val="0"/>
        <w:autoSpaceDN w:val="0"/>
        <w:adjustRightInd w:val="0"/>
        <w:spacing w:line="240" w:lineRule="atLeast"/>
        <w:rPr>
          <w:rFonts w:ascii="Arial" w:hAnsi="Arial" w:cs="Arial"/>
        </w:rPr>
      </w:pPr>
    </w:p>
    <w:p w:rsidR="00BD1E1C" w:rsidRPr="001D54BD" w:rsidRDefault="00BD1E1C" w:rsidP="00BD1E1C">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t>Haushaltsplan 20</w:t>
      </w:r>
      <w:r w:rsidR="00EC3CB7" w:rsidRPr="001D54BD">
        <w:rPr>
          <w:rFonts w:ascii="Arial" w:hAnsi="Arial" w:cs="Arial"/>
          <w:b/>
          <w:bCs/>
          <w:u w:val="single"/>
        </w:rPr>
        <w:t>1</w:t>
      </w:r>
      <w:r w:rsidR="004A2E7B" w:rsidRPr="001D54BD">
        <w:rPr>
          <w:rFonts w:ascii="Arial" w:hAnsi="Arial" w:cs="Arial"/>
          <w:b/>
          <w:bCs/>
          <w:u w:val="single"/>
        </w:rPr>
        <w:t>6</w:t>
      </w:r>
    </w:p>
    <w:p w:rsidR="00BD1E1C" w:rsidRPr="001D54BD" w:rsidRDefault="00BD1E1C" w:rsidP="00BD1E1C">
      <w:pPr>
        <w:widowControl w:val="0"/>
        <w:overflowPunct w:val="0"/>
        <w:autoSpaceDE w:val="0"/>
        <w:autoSpaceDN w:val="0"/>
        <w:adjustRightInd w:val="0"/>
        <w:spacing w:line="240" w:lineRule="atLeast"/>
        <w:rPr>
          <w:rFonts w:ascii="Arial" w:hAnsi="Arial" w:cs="Arial"/>
          <w:u w:val="single"/>
        </w:rPr>
      </w:pP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Im Haushaltsplan für das Haushaltsjahr 20</w:t>
      </w:r>
      <w:r w:rsidR="00EC3CB7" w:rsidRPr="001D54BD">
        <w:rPr>
          <w:rFonts w:ascii="Arial" w:hAnsi="Arial" w:cs="Arial"/>
        </w:rPr>
        <w:t>1</w:t>
      </w:r>
      <w:r w:rsidR="004A2E7B" w:rsidRPr="001D54BD">
        <w:rPr>
          <w:rFonts w:ascii="Arial" w:hAnsi="Arial" w:cs="Arial"/>
        </w:rPr>
        <w:t>6</w:t>
      </w:r>
      <w:r w:rsidRPr="001D54BD">
        <w:rPr>
          <w:rFonts w:ascii="Arial" w:hAnsi="Arial" w:cs="Arial"/>
        </w:rPr>
        <w:t xml:space="preserve"> </w:t>
      </w:r>
      <w:r w:rsidR="00BA5933" w:rsidRPr="001D54BD">
        <w:rPr>
          <w:rFonts w:ascii="Arial" w:hAnsi="Arial" w:cs="Arial"/>
        </w:rPr>
        <w:t xml:space="preserve">waren die Einnahmen und Ausgaben </w:t>
      </w:r>
      <w:r w:rsidRPr="001D54BD">
        <w:rPr>
          <w:rFonts w:ascii="Arial" w:hAnsi="Arial" w:cs="Arial"/>
        </w:rPr>
        <w:t>festgesetzt:</w:t>
      </w:r>
    </w:p>
    <w:p w:rsidR="00BD1E1C" w:rsidRPr="001D54BD" w:rsidRDefault="00BD1E1C" w:rsidP="00BD1E1C">
      <w:pPr>
        <w:widowControl w:val="0"/>
        <w:overflowPunct w:val="0"/>
        <w:autoSpaceDE w:val="0"/>
        <w:autoSpaceDN w:val="0"/>
        <w:adjustRightInd w:val="0"/>
        <w:spacing w:line="240" w:lineRule="atLeast"/>
        <w:rPr>
          <w:rFonts w:ascii="Arial" w:hAnsi="Arial" w:cs="Arial"/>
        </w:rPr>
      </w:pPr>
    </w:p>
    <w:p w:rsidR="00BD1E1C" w:rsidRPr="001D54BD" w:rsidRDefault="00BD1E1C" w:rsidP="00BA5933">
      <w:pPr>
        <w:widowControl w:val="0"/>
        <w:overflowPunct w:val="0"/>
        <w:autoSpaceDE w:val="0"/>
        <w:autoSpaceDN w:val="0"/>
        <w:adjustRightInd w:val="0"/>
        <w:spacing w:line="240" w:lineRule="atLeast"/>
        <w:rPr>
          <w:rFonts w:ascii="Arial" w:hAnsi="Arial" w:cs="Arial"/>
        </w:rPr>
      </w:pPr>
      <w:r w:rsidRPr="001D54BD">
        <w:rPr>
          <w:rFonts w:ascii="Arial" w:hAnsi="Arial" w:cs="Arial"/>
        </w:rPr>
        <w:t>im Verwaltungshaushalt</w:t>
      </w:r>
      <w:r w:rsidR="00BA5933" w:rsidRPr="001D54BD">
        <w:rPr>
          <w:rFonts w:ascii="Arial" w:hAnsi="Arial" w:cs="Arial"/>
        </w:rPr>
        <w:t xml:space="preserve"> </w:t>
      </w:r>
      <w:r w:rsidRPr="001D54BD">
        <w:rPr>
          <w:rFonts w:ascii="Arial" w:hAnsi="Arial" w:cs="Arial"/>
        </w:rPr>
        <w:t>mit:</w:t>
      </w:r>
      <w:r w:rsidR="00464E04">
        <w:rPr>
          <w:rFonts w:ascii="Arial" w:hAnsi="Arial" w:cs="Arial"/>
        </w:rPr>
        <w:tab/>
      </w:r>
      <w:r w:rsidR="004A2E7B" w:rsidRPr="001D54BD">
        <w:rPr>
          <w:rFonts w:ascii="Arial" w:hAnsi="Arial" w:cs="Arial"/>
        </w:rPr>
        <w:t>6</w:t>
      </w:r>
      <w:r w:rsidR="00A73423" w:rsidRPr="001D54BD">
        <w:rPr>
          <w:rFonts w:ascii="Arial" w:hAnsi="Arial" w:cs="Arial"/>
        </w:rPr>
        <w:t>.</w:t>
      </w:r>
      <w:r w:rsidR="004A2E7B" w:rsidRPr="001D54BD">
        <w:rPr>
          <w:rFonts w:ascii="Arial" w:hAnsi="Arial" w:cs="Arial"/>
        </w:rPr>
        <w:t>955</w:t>
      </w:r>
      <w:r w:rsidR="00E1275C" w:rsidRPr="001D54BD">
        <w:rPr>
          <w:rFonts w:ascii="Arial" w:hAnsi="Arial" w:cs="Arial"/>
        </w:rPr>
        <w:t>.</w:t>
      </w:r>
      <w:r w:rsidR="004A2E7B" w:rsidRPr="001D54BD">
        <w:rPr>
          <w:rFonts w:ascii="Arial" w:hAnsi="Arial" w:cs="Arial"/>
        </w:rPr>
        <w:t>7</w:t>
      </w:r>
      <w:r w:rsidR="00BA5933" w:rsidRPr="001D54BD">
        <w:rPr>
          <w:rFonts w:ascii="Arial" w:hAnsi="Arial" w:cs="Arial"/>
        </w:rPr>
        <w:t>00</w:t>
      </w:r>
      <w:r w:rsidRPr="001D54BD">
        <w:rPr>
          <w:rFonts w:ascii="Arial" w:hAnsi="Arial" w:cs="Arial"/>
        </w:rPr>
        <w:t xml:space="preserve"> EUR</w:t>
      </w:r>
      <w:r w:rsidR="00464E04">
        <w:rPr>
          <w:rFonts w:ascii="Arial" w:hAnsi="Arial" w:cs="Arial"/>
        </w:rPr>
        <w:tab/>
      </w:r>
      <w:r w:rsidR="00BA5933" w:rsidRPr="001D54BD">
        <w:rPr>
          <w:rFonts w:ascii="Arial" w:hAnsi="Arial" w:cs="Arial"/>
        </w:rPr>
        <w:t xml:space="preserve"> und</w:t>
      </w:r>
    </w:p>
    <w:p w:rsidR="00BD1E1C" w:rsidRPr="001D54BD" w:rsidRDefault="00BD1E1C" w:rsidP="00BD1E1C">
      <w:pPr>
        <w:widowControl w:val="0"/>
        <w:tabs>
          <w:tab w:val="left" w:pos="2835"/>
        </w:tabs>
        <w:overflowPunct w:val="0"/>
        <w:autoSpaceDE w:val="0"/>
        <w:autoSpaceDN w:val="0"/>
        <w:adjustRightInd w:val="0"/>
        <w:rPr>
          <w:rFonts w:ascii="Arial" w:hAnsi="Arial" w:cs="Arial"/>
        </w:rPr>
      </w:pPr>
    </w:p>
    <w:p w:rsidR="00BD1E1C" w:rsidRPr="001D54BD" w:rsidRDefault="00BD1E1C" w:rsidP="00BA5933">
      <w:pPr>
        <w:widowControl w:val="0"/>
        <w:overflowPunct w:val="0"/>
        <w:autoSpaceDE w:val="0"/>
        <w:autoSpaceDN w:val="0"/>
        <w:adjustRightInd w:val="0"/>
        <w:spacing w:line="240" w:lineRule="atLeast"/>
        <w:rPr>
          <w:rFonts w:ascii="Arial" w:hAnsi="Arial" w:cs="Arial"/>
        </w:rPr>
      </w:pPr>
      <w:r w:rsidRPr="001D54BD">
        <w:rPr>
          <w:rFonts w:ascii="Arial" w:hAnsi="Arial" w:cs="Arial"/>
        </w:rPr>
        <w:t>im Vermögenshaushalt</w:t>
      </w:r>
      <w:r w:rsidR="00464E04">
        <w:rPr>
          <w:rFonts w:ascii="Arial" w:hAnsi="Arial" w:cs="Arial"/>
        </w:rPr>
        <w:t xml:space="preserve"> mit:</w:t>
      </w:r>
      <w:r w:rsidR="00464E04">
        <w:rPr>
          <w:rFonts w:ascii="Arial" w:hAnsi="Arial" w:cs="Arial"/>
        </w:rPr>
        <w:tab/>
      </w:r>
      <w:r w:rsidR="004A2E7B" w:rsidRPr="001D54BD">
        <w:rPr>
          <w:rFonts w:ascii="Arial" w:hAnsi="Arial" w:cs="Arial"/>
        </w:rPr>
        <w:t>2</w:t>
      </w:r>
      <w:r w:rsidR="00BA5933" w:rsidRPr="001D54BD">
        <w:rPr>
          <w:rFonts w:ascii="Arial" w:hAnsi="Arial" w:cs="Arial"/>
        </w:rPr>
        <w:t>.</w:t>
      </w:r>
      <w:r w:rsidR="004A2E7B" w:rsidRPr="001D54BD">
        <w:rPr>
          <w:rFonts w:ascii="Arial" w:hAnsi="Arial" w:cs="Arial"/>
        </w:rPr>
        <w:t>383</w:t>
      </w:r>
      <w:r w:rsidR="00E1275C" w:rsidRPr="001D54BD">
        <w:rPr>
          <w:rFonts w:ascii="Arial" w:hAnsi="Arial" w:cs="Arial"/>
        </w:rPr>
        <w:t>.</w:t>
      </w:r>
      <w:r w:rsidR="004A2E7B" w:rsidRPr="001D54BD">
        <w:rPr>
          <w:rFonts w:ascii="Arial" w:hAnsi="Arial" w:cs="Arial"/>
        </w:rPr>
        <w:t>4</w:t>
      </w:r>
      <w:r w:rsidR="00BA5933" w:rsidRPr="001D54BD">
        <w:rPr>
          <w:rFonts w:ascii="Arial" w:hAnsi="Arial" w:cs="Arial"/>
        </w:rPr>
        <w:t>00</w:t>
      </w:r>
      <w:r w:rsidRPr="001D54BD">
        <w:rPr>
          <w:rFonts w:ascii="Arial" w:hAnsi="Arial" w:cs="Arial"/>
        </w:rPr>
        <w:t xml:space="preserve"> EUR.</w:t>
      </w:r>
    </w:p>
    <w:p w:rsidR="00BD1E1C" w:rsidRPr="001D54BD" w:rsidRDefault="00BD1E1C" w:rsidP="00BD1E1C">
      <w:pPr>
        <w:widowControl w:val="0"/>
        <w:tabs>
          <w:tab w:val="left" w:pos="2835"/>
        </w:tabs>
        <w:overflowPunct w:val="0"/>
        <w:autoSpaceDE w:val="0"/>
        <w:autoSpaceDN w:val="0"/>
        <w:adjustRightInd w:val="0"/>
        <w:rPr>
          <w:rFonts w:ascii="Arial" w:hAnsi="Arial" w:cs="Arial"/>
        </w:rPr>
      </w:pPr>
    </w:p>
    <w:p w:rsidR="00BD1E1C" w:rsidRPr="001D54BD" w:rsidRDefault="00EC3CB7"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Kreditaufnahme</w:t>
      </w:r>
      <w:r w:rsidR="00BA5933" w:rsidRPr="001D54BD">
        <w:rPr>
          <w:rFonts w:ascii="Arial" w:hAnsi="Arial" w:cs="Arial"/>
        </w:rPr>
        <w:t>n</w:t>
      </w:r>
      <w:r w:rsidRPr="001D54BD">
        <w:rPr>
          <w:rFonts w:ascii="Arial" w:hAnsi="Arial" w:cs="Arial"/>
        </w:rPr>
        <w:t xml:space="preserve"> f</w:t>
      </w:r>
      <w:r w:rsidR="00CC5B46" w:rsidRPr="001D54BD">
        <w:rPr>
          <w:rFonts w:ascii="Arial" w:hAnsi="Arial" w:cs="Arial"/>
        </w:rPr>
        <w:t>ür Investitionen und Investitionsförderungsmaßnahmen</w:t>
      </w:r>
      <w:r w:rsidR="00CC7365" w:rsidRPr="001D54BD">
        <w:rPr>
          <w:rFonts w:ascii="Arial" w:hAnsi="Arial" w:cs="Arial"/>
        </w:rPr>
        <w:t xml:space="preserve"> war</w:t>
      </w:r>
      <w:r w:rsidR="00BA5933" w:rsidRPr="001D54BD">
        <w:rPr>
          <w:rFonts w:ascii="Arial" w:hAnsi="Arial" w:cs="Arial"/>
        </w:rPr>
        <w:t>en nicht geplant.</w:t>
      </w:r>
      <w:r w:rsidR="00CC7365" w:rsidRPr="001D54BD">
        <w:rPr>
          <w:rFonts w:ascii="Arial" w:hAnsi="Arial" w:cs="Arial"/>
        </w:rPr>
        <w:t xml:space="preserve"> </w:t>
      </w:r>
    </w:p>
    <w:p w:rsidR="00BD1E1C" w:rsidRPr="001D54BD" w:rsidRDefault="00BD1E1C" w:rsidP="00BD1E1C">
      <w:pPr>
        <w:widowControl w:val="0"/>
        <w:overflowPunct w:val="0"/>
        <w:autoSpaceDE w:val="0"/>
        <w:autoSpaceDN w:val="0"/>
        <w:adjustRightInd w:val="0"/>
        <w:spacing w:line="240" w:lineRule="atLeast"/>
        <w:rPr>
          <w:rFonts w:ascii="Arial" w:hAnsi="Arial" w:cs="Arial"/>
        </w:rPr>
      </w:pP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Verpflichtungsermächtigungen waren nicht veranschlagt. </w:t>
      </w:r>
    </w:p>
    <w:p w:rsidR="00FB5BFC" w:rsidRPr="001D54BD" w:rsidRDefault="00FB5BFC" w:rsidP="00BD1E1C">
      <w:pPr>
        <w:widowControl w:val="0"/>
        <w:overflowPunct w:val="0"/>
        <w:autoSpaceDE w:val="0"/>
        <w:autoSpaceDN w:val="0"/>
        <w:adjustRightInd w:val="0"/>
        <w:spacing w:line="240" w:lineRule="atLeast"/>
        <w:rPr>
          <w:rFonts w:ascii="Arial" w:hAnsi="Arial" w:cs="Arial"/>
        </w:rPr>
      </w:pP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Die Steuersätze waren festgesetzt</w:t>
      </w:r>
    </w:p>
    <w:p w:rsidR="00BD1E1C" w:rsidRPr="001D54BD" w:rsidRDefault="00BD1E1C" w:rsidP="00BD1E1C">
      <w:pPr>
        <w:widowControl w:val="0"/>
        <w:tabs>
          <w:tab w:val="right" w:pos="3288"/>
        </w:tabs>
        <w:overflowPunct w:val="0"/>
        <w:autoSpaceDE w:val="0"/>
        <w:autoSpaceDN w:val="0"/>
        <w:adjustRightInd w:val="0"/>
        <w:spacing w:line="240" w:lineRule="atLeast"/>
        <w:rPr>
          <w:rFonts w:ascii="Arial" w:hAnsi="Arial" w:cs="Arial"/>
        </w:rPr>
      </w:pP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für die Grundsteuer A</w:t>
      </w:r>
      <w:r w:rsidR="001D54BD">
        <w:rPr>
          <w:rFonts w:ascii="Arial" w:hAnsi="Arial" w:cs="Arial"/>
        </w:rPr>
        <w:tab/>
      </w:r>
      <w:r w:rsidRPr="001D54BD">
        <w:rPr>
          <w:rFonts w:ascii="Arial" w:hAnsi="Arial" w:cs="Arial"/>
        </w:rPr>
        <w:t>auf</w:t>
      </w:r>
      <w:r w:rsidR="001D54BD">
        <w:rPr>
          <w:rFonts w:ascii="Arial" w:hAnsi="Arial" w:cs="Arial"/>
        </w:rPr>
        <w:tab/>
      </w:r>
      <w:r w:rsidRPr="001D54BD">
        <w:rPr>
          <w:rFonts w:ascii="Arial" w:hAnsi="Arial" w:cs="Arial"/>
        </w:rPr>
        <w:t>2</w:t>
      </w:r>
      <w:r w:rsidR="00A73423" w:rsidRPr="001D54BD">
        <w:rPr>
          <w:rFonts w:ascii="Arial" w:hAnsi="Arial" w:cs="Arial"/>
        </w:rPr>
        <w:t>7</w:t>
      </w:r>
      <w:r w:rsidR="001D07AD" w:rsidRPr="001D54BD">
        <w:rPr>
          <w:rFonts w:ascii="Arial" w:hAnsi="Arial" w:cs="Arial"/>
        </w:rPr>
        <w:t>0</w:t>
      </w:r>
      <w:r w:rsidRPr="001D54BD">
        <w:rPr>
          <w:rFonts w:ascii="Arial" w:hAnsi="Arial" w:cs="Arial"/>
        </w:rPr>
        <w:t xml:space="preserve"> v.H.</w:t>
      </w: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für die Grundsteuer B</w:t>
      </w:r>
      <w:r w:rsidR="001D54BD">
        <w:rPr>
          <w:rFonts w:ascii="Arial" w:hAnsi="Arial" w:cs="Arial"/>
        </w:rPr>
        <w:tab/>
      </w:r>
      <w:r w:rsidRPr="001D54BD">
        <w:rPr>
          <w:rFonts w:ascii="Arial" w:hAnsi="Arial" w:cs="Arial"/>
        </w:rPr>
        <w:t>auf</w:t>
      </w:r>
      <w:r w:rsidR="001D54BD">
        <w:rPr>
          <w:rFonts w:ascii="Arial" w:hAnsi="Arial" w:cs="Arial"/>
        </w:rPr>
        <w:tab/>
      </w:r>
      <w:r w:rsidRPr="001D54BD">
        <w:rPr>
          <w:rFonts w:ascii="Arial" w:hAnsi="Arial" w:cs="Arial"/>
        </w:rPr>
        <w:t>3</w:t>
      </w:r>
      <w:r w:rsidR="00A73423" w:rsidRPr="001D54BD">
        <w:rPr>
          <w:rFonts w:ascii="Arial" w:hAnsi="Arial" w:cs="Arial"/>
        </w:rPr>
        <w:t>6</w:t>
      </w:r>
      <w:r w:rsidRPr="001D54BD">
        <w:rPr>
          <w:rFonts w:ascii="Arial" w:hAnsi="Arial" w:cs="Arial"/>
        </w:rPr>
        <w:t>0 v.H.</w:t>
      </w: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für die Gewerbesteuer</w:t>
      </w:r>
      <w:r w:rsidR="001D54BD">
        <w:rPr>
          <w:rFonts w:ascii="Arial" w:hAnsi="Arial" w:cs="Arial"/>
        </w:rPr>
        <w:tab/>
      </w:r>
      <w:r w:rsidRPr="001D54BD">
        <w:rPr>
          <w:rFonts w:ascii="Arial" w:hAnsi="Arial" w:cs="Arial"/>
        </w:rPr>
        <w:t>auf</w:t>
      </w:r>
      <w:r w:rsidR="001D54BD">
        <w:rPr>
          <w:rFonts w:ascii="Arial" w:hAnsi="Arial" w:cs="Arial"/>
        </w:rPr>
        <w:tab/>
      </w:r>
      <w:r w:rsidRPr="001D54BD">
        <w:rPr>
          <w:rFonts w:ascii="Arial" w:hAnsi="Arial" w:cs="Arial"/>
        </w:rPr>
        <w:t>3</w:t>
      </w:r>
      <w:r w:rsidR="00A73423" w:rsidRPr="001D54BD">
        <w:rPr>
          <w:rFonts w:ascii="Arial" w:hAnsi="Arial" w:cs="Arial"/>
        </w:rPr>
        <w:t>8</w:t>
      </w:r>
      <w:r w:rsidRPr="001D54BD">
        <w:rPr>
          <w:rFonts w:ascii="Arial" w:hAnsi="Arial" w:cs="Arial"/>
        </w:rPr>
        <w:t>0 v.H.</w:t>
      </w:r>
    </w:p>
    <w:p w:rsidR="00BD1E1C" w:rsidRPr="001D54BD" w:rsidRDefault="00BD1E1C" w:rsidP="00BD1E1C">
      <w:pPr>
        <w:widowControl w:val="0"/>
        <w:tabs>
          <w:tab w:val="right" w:pos="3288"/>
        </w:tabs>
        <w:overflowPunct w:val="0"/>
        <w:autoSpaceDE w:val="0"/>
        <w:autoSpaceDN w:val="0"/>
        <w:adjustRightInd w:val="0"/>
        <w:rPr>
          <w:rFonts w:ascii="Arial" w:hAnsi="Arial" w:cs="Arial"/>
        </w:rPr>
      </w:pPr>
    </w:p>
    <w:p w:rsidR="000D37C0" w:rsidRPr="001D54BD" w:rsidRDefault="000D37C0"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Mit Beschluss-Nr. </w:t>
      </w:r>
      <w:r w:rsidR="004A2E7B" w:rsidRPr="001D54BD">
        <w:rPr>
          <w:rFonts w:ascii="Arial" w:hAnsi="Arial" w:cs="Arial"/>
        </w:rPr>
        <w:t>119</w:t>
      </w:r>
      <w:r w:rsidRPr="001D54BD">
        <w:rPr>
          <w:rFonts w:ascii="Arial" w:hAnsi="Arial" w:cs="Arial"/>
        </w:rPr>
        <w:t>-</w:t>
      </w:r>
      <w:r w:rsidR="00E1275C" w:rsidRPr="001D54BD">
        <w:rPr>
          <w:rFonts w:ascii="Arial" w:hAnsi="Arial" w:cs="Arial"/>
        </w:rPr>
        <w:t>14</w:t>
      </w:r>
      <w:r w:rsidRPr="001D54BD">
        <w:rPr>
          <w:rFonts w:ascii="Arial" w:hAnsi="Arial" w:cs="Arial"/>
        </w:rPr>
        <w:t>/1</w:t>
      </w:r>
      <w:r w:rsidR="00E1275C" w:rsidRPr="001D54BD">
        <w:rPr>
          <w:rFonts w:ascii="Arial" w:hAnsi="Arial" w:cs="Arial"/>
        </w:rPr>
        <w:t>9</w:t>
      </w:r>
      <w:r w:rsidRPr="001D54BD">
        <w:rPr>
          <w:rFonts w:ascii="Arial" w:hAnsi="Arial" w:cs="Arial"/>
          <w:color w:val="FF0000"/>
        </w:rPr>
        <w:t xml:space="preserve"> </w:t>
      </w:r>
      <w:r w:rsidR="00FC31E1" w:rsidRPr="001D54BD">
        <w:rPr>
          <w:rFonts w:ascii="Arial" w:hAnsi="Arial" w:cs="Arial"/>
        </w:rPr>
        <w:t>beschloss</w:t>
      </w:r>
      <w:r w:rsidR="00BD1E1C" w:rsidRPr="001D54BD">
        <w:rPr>
          <w:rFonts w:ascii="Arial" w:hAnsi="Arial" w:cs="Arial"/>
        </w:rPr>
        <w:t xml:space="preserve"> </w:t>
      </w:r>
      <w:r w:rsidR="00FC31E1" w:rsidRPr="001D54BD">
        <w:rPr>
          <w:rFonts w:ascii="Arial" w:hAnsi="Arial" w:cs="Arial"/>
        </w:rPr>
        <w:t xml:space="preserve">der Stadtrat </w:t>
      </w:r>
      <w:r w:rsidRPr="001D54BD">
        <w:rPr>
          <w:rFonts w:ascii="Arial" w:hAnsi="Arial" w:cs="Arial"/>
        </w:rPr>
        <w:t xml:space="preserve">am </w:t>
      </w:r>
      <w:r w:rsidR="004A2E7B" w:rsidRPr="001D54BD">
        <w:rPr>
          <w:rFonts w:ascii="Arial" w:hAnsi="Arial" w:cs="Arial"/>
        </w:rPr>
        <w:t>21.März 2016</w:t>
      </w:r>
      <w:r w:rsidRPr="001D54BD">
        <w:rPr>
          <w:rFonts w:ascii="Arial" w:hAnsi="Arial" w:cs="Arial"/>
          <w:color w:val="FF0000"/>
        </w:rPr>
        <w:t xml:space="preserve"> </w:t>
      </w:r>
      <w:r w:rsidR="00FC31E1" w:rsidRPr="001D54BD">
        <w:rPr>
          <w:rFonts w:ascii="Arial" w:hAnsi="Arial" w:cs="Arial"/>
        </w:rPr>
        <w:t>d</w:t>
      </w:r>
      <w:r w:rsidR="00983B7A" w:rsidRPr="001D54BD">
        <w:rPr>
          <w:rFonts w:ascii="Arial" w:hAnsi="Arial" w:cs="Arial"/>
        </w:rPr>
        <w:t>i</w:t>
      </w:r>
      <w:r w:rsidR="00FC31E1" w:rsidRPr="001D54BD">
        <w:rPr>
          <w:rFonts w:ascii="Arial" w:hAnsi="Arial" w:cs="Arial"/>
        </w:rPr>
        <w:t xml:space="preserve">e </w:t>
      </w:r>
      <w:r w:rsidR="00BD1E1C" w:rsidRPr="001D54BD">
        <w:rPr>
          <w:rFonts w:ascii="Arial" w:hAnsi="Arial" w:cs="Arial"/>
        </w:rPr>
        <w:t>Haushalts</w:t>
      </w:r>
      <w:r w:rsidR="00983B7A" w:rsidRPr="001D54BD">
        <w:rPr>
          <w:rFonts w:ascii="Arial" w:hAnsi="Arial" w:cs="Arial"/>
        </w:rPr>
        <w:t>satzung</w:t>
      </w:r>
      <w:r w:rsidR="00BD1E1C" w:rsidRPr="001D54BD">
        <w:rPr>
          <w:rFonts w:ascii="Arial" w:hAnsi="Arial" w:cs="Arial"/>
        </w:rPr>
        <w:t xml:space="preserve"> </w:t>
      </w:r>
      <w:r w:rsidR="00FC31E1" w:rsidRPr="001D54BD">
        <w:rPr>
          <w:rFonts w:ascii="Arial" w:hAnsi="Arial" w:cs="Arial"/>
        </w:rPr>
        <w:t>20</w:t>
      </w:r>
      <w:r w:rsidR="00EC3CB7" w:rsidRPr="001D54BD">
        <w:rPr>
          <w:rFonts w:ascii="Arial" w:hAnsi="Arial" w:cs="Arial"/>
        </w:rPr>
        <w:t>1</w:t>
      </w:r>
      <w:r w:rsidR="004A2E7B" w:rsidRPr="001D54BD">
        <w:rPr>
          <w:rFonts w:ascii="Arial" w:hAnsi="Arial" w:cs="Arial"/>
        </w:rPr>
        <w:t>6</w:t>
      </w:r>
      <w:r w:rsidR="00FC31E1" w:rsidRPr="001D54BD">
        <w:rPr>
          <w:rFonts w:ascii="Arial" w:hAnsi="Arial" w:cs="Arial"/>
        </w:rPr>
        <w:t xml:space="preserve">. </w:t>
      </w:r>
    </w:p>
    <w:p w:rsidR="000D37C0" w:rsidRPr="001D54BD" w:rsidRDefault="000D37C0" w:rsidP="00BD1E1C">
      <w:pPr>
        <w:widowControl w:val="0"/>
        <w:overflowPunct w:val="0"/>
        <w:autoSpaceDE w:val="0"/>
        <w:autoSpaceDN w:val="0"/>
        <w:adjustRightInd w:val="0"/>
        <w:spacing w:line="240" w:lineRule="atLeast"/>
        <w:rPr>
          <w:rFonts w:ascii="Arial" w:hAnsi="Arial" w:cs="Arial"/>
        </w:rPr>
      </w:pPr>
    </w:p>
    <w:p w:rsidR="00F97141" w:rsidRPr="001D54BD" w:rsidRDefault="00F97141" w:rsidP="00F97141">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Die Würdigung der Haushaltssatzung </w:t>
      </w:r>
      <w:r w:rsidR="000E7D9C" w:rsidRPr="001D54BD">
        <w:rPr>
          <w:rFonts w:ascii="Arial" w:hAnsi="Arial" w:cs="Arial"/>
        </w:rPr>
        <w:t xml:space="preserve">erfolgte </w:t>
      </w:r>
      <w:r w:rsidRPr="001D54BD">
        <w:rPr>
          <w:rFonts w:ascii="Arial" w:hAnsi="Arial" w:cs="Arial"/>
        </w:rPr>
        <w:t xml:space="preserve">durch die Kommunalaufsicht mit Schreiben </w:t>
      </w:r>
      <w:r w:rsidR="00F140F3">
        <w:rPr>
          <w:rFonts w:ascii="Arial" w:hAnsi="Arial" w:cs="Arial"/>
        </w:rPr>
        <w:t xml:space="preserve">  </w:t>
      </w:r>
      <w:r w:rsidRPr="001D54BD">
        <w:rPr>
          <w:rFonts w:ascii="Arial" w:hAnsi="Arial" w:cs="Arial"/>
        </w:rPr>
        <w:t xml:space="preserve">vom </w:t>
      </w:r>
      <w:r w:rsidR="004A2E7B" w:rsidRPr="001D54BD">
        <w:rPr>
          <w:rFonts w:ascii="Arial" w:hAnsi="Arial" w:cs="Arial"/>
        </w:rPr>
        <w:t>08</w:t>
      </w:r>
      <w:r w:rsidR="00E1275C" w:rsidRPr="001D54BD">
        <w:rPr>
          <w:rFonts w:ascii="Arial" w:hAnsi="Arial" w:cs="Arial"/>
        </w:rPr>
        <w:t xml:space="preserve">. </w:t>
      </w:r>
      <w:r w:rsidR="004A2E7B" w:rsidRPr="001D54BD">
        <w:rPr>
          <w:rFonts w:ascii="Arial" w:hAnsi="Arial" w:cs="Arial"/>
        </w:rPr>
        <w:t>April</w:t>
      </w:r>
      <w:r w:rsidR="00E1275C" w:rsidRPr="001D54BD">
        <w:rPr>
          <w:rFonts w:ascii="Arial" w:hAnsi="Arial" w:cs="Arial"/>
        </w:rPr>
        <w:t xml:space="preserve"> </w:t>
      </w:r>
      <w:r w:rsidR="000D37C0" w:rsidRPr="001D54BD">
        <w:rPr>
          <w:rFonts w:ascii="Arial" w:hAnsi="Arial" w:cs="Arial"/>
        </w:rPr>
        <w:t>201</w:t>
      </w:r>
      <w:r w:rsidR="004A2E7B" w:rsidRPr="001D54BD">
        <w:rPr>
          <w:rFonts w:ascii="Arial" w:hAnsi="Arial" w:cs="Arial"/>
        </w:rPr>
        <w:t>6</w:t>
      </w:r>
      <w:r w:rsidR="000D37C0" w:rsidRPr="001D54BD">
        <w:rPr>
          <w:rFonts w:ascii="Arial" w:hAnsi="Arial" w:cs="Arial"/>
        </w:rPr>
        <w:t>.</w:t>
      </w:r>
    </w:p>
    <w:p w:rsidR="00F97141" w:rsidRPr="001D54BD" w:rsidRDefault="00F97141" w:rsidP="00BD1E1C">
      <w:pPr>
        <w:widowControl w:val="0"/>
        <w:overflowPunct w:val="0"/>
        <w:autoSpaceDE w:val="0"/>
        <w:autoSpaceDN w:val="0"/>
        <w:adjustRightInd w:val="0"/>
        <w:spacing w:line="240" w:lineRule="atLeast"/>
        <w:rPr>
          <w:rFonts w:ascii="Arial" w:hAnsi="Arial" w:cs="Arial"/>
        </w:rPr>
      </w:pPr>
    </w:p>
    <w:p w:rsidR="00DC799C" w:rsidRPr="001D54BD" w:rsidRDefault="00983B7A"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D</w:t>
      </w:r>
      <w:r w:rsidR="000F4608" w:rsidRPr="001D54BD">
        <w:rPr>
          <w:rFonts w:ascii="Arial" w:hAnsi="Arial" w:cs="Arial"/>
        </w:rPr>
        <w:t xml:space="preserve">ie Haushaltssatzung wurde </w:t>
      </w:r>
      <w:r w:rsidR="00DC799C" w:rsidRPr="001D54BD">
        <w:rPr>
          <w:rFonts w:ascii="Arial" w:hAnsi="Arial" w:cs="Arial"/>
        </w:rPr>
        <w:t xml:space="preserve">am </w:t>
      </w:r>
      <w:r w:rsidR="00AD3739" w:rsidRPr="001D54BD">
        <w:rPr>
          <w:rFonts w:ascii="Arial" w:hAnsi="Arial" w:cs="Arial"/>
        </w:rPr>
        <w:t>12</w:t>
      </w:r>
      <w:r w:rsidR="00F97141" w:rsidRPr="001D54BD">
        <w:rPr>
          <w:rFonts w:ascii="Arial" w:hAnsi="Arial" w:cs="Arial"/>
        </w:rPr>
        <w:t xml:space="preserve">. </w:t>
      </w:r>
      <w:r w:rsidR="004A2E7B" w:rsidRPr="001D54BD">
        <w:rPr>
          <w:rFonts w:ascii="Arial" w:hAnsi="Arial" w:cs="Arial"/>
        </w:rPr>
        <w:t>April</w:t>
      </w:r>
      <w:r w:rsidR="00AD3739" w:rsidRPr="001D54BD">
        <w:rPr>
          <w:rFonts w:ascii="Arial" w:hAnsi="Arial" w:cs="Arial"/>
        </w:rPr>
        <w:t xml:space="preserve"> </w:t>
      </w:r>
      <w:r w:rsidR="00DC799C" w:rsidRPr="001D54BD">
        <w:rPr>
          <w:rFonts w:ascii="Arial" w:hAnsi="Arial" w:cs="Arial"/>
        </w:rPr>
        <w:t xml:space="preserve">ausgefertigt und anschließend </w:t>
      </w:r>
      <w:r w:rsidR="000F4608" w:rsidRPr="001D54BD">
        <w:rPr>
          <w:rFonts w:ascii="Arial" w:hAnsi="Arial" w:cs="Arial"/>
        </w:rPr>
        <w:t xml:space="preserve">im Amtsblatt </w:t>
      </w:r>
      <w:r w:rsidR="00F140F3">
        <w:rPr>
          <w:rFonts w:ascii="Arial" w:hAnsi="Arial" w:cs="Arial"/>
        </w:rPr>
        <w:t xml:space="preserve">         </w:t>
      </w:r>
      <w:r w:rsidR="000D37C0" w:rsidRPr="001D54BD">
        <w:rPr>
          <w:rFonts w:ascii="Arial" w:hAnsi="Arial" w:cs="Arial"/>
        </w:rPr>
        <w:t xml:space="preserve">Nr. </w:t>
      </w:r>
      <w:r w:rsidR="00CF7CBF" w:rsidRPr="001D54BD">
        <w:rPr>
          <w:rFonts w:ascii="Arial" w:hAnsi="Arial" w:cs="Arial"/>
        </w:rPr>
        <w:t>5</w:t>
      </w:r>
      <w:r w:rsidR="000F4608" w:rsidRPr="001D54BD">
        <w:rPr>
          <w:rFonts w:ascii="Arial" w:hAnsi="Arial" w:cs="Arial"/>
        </w:rPr>
        <w:t>/20</w:t>
      </w:r>
      <w:r w:rsidR="00EC3CB7" w:rsidRPr="001D54BD">
        <w:rPr>
          <w:rFonts w:ascii="Arial" w:hAnsi="Arial" w:cs="Arial"/>
        </w:rPr>
        <w:t>1</w:t>
      </w:r>
      <w:r w:rsidR="00CF7CBF" w:rsidRPr="001D54BD">
        <w:rPr>
          <w:rFonts w:ascii="Arial" w:hAnsi="Arial" w:cs="Arial"/>
        </w:rPr>
        <w:t>6</w:t>
      </w:r>
      <w:r w:rsidR="000F4608" w:rsidRPr="001D54BD">
        <w:rPr>
          <w:rFonts w:ascii="Arial" w:hAnsi="Arial" w:cs="Arial"/>
        </w:rPr>
        <w:t xml:space="preserve"> öffentlich bekannt gemacht. Der Haushaltsplan lag vom 0</w:t>
      </w:r>
      <w:r w:rsidR="00AD3739" w:rsidRPr="001D54BD">
        <w:rPr>
          <w:rFonts w:ascii="Arial" w:hAnsi="Arial" w:cs="Arial"/>
        </w:rPr>
        <w:t>2</w:t>
      </w:r>
      <w:r w:rsidR="000F4608" w:rsidRPr="001D54BD">
        <w:rPr>
          <w:rFonts w:ascii="Arial" w:hAnsi="Arial" w:cs="Arial"/>
        </w:rPr>
        <w:t xml:space="preserve">. bis </w:t>
      </w:r>
      <w:r w:rsidR="00A73423" w:rsidRPr="001D54BD">
        <w:rPr>
          <w:rFonts w:ascii="Arial" w:hAnsi="Arial" w:cs="Arial"/>
        </w:rPr>
        <w:t>1</w:t>
      </w:r>
      <w:r w:rsidR="004A2E7B" w:rsidRPr="001D54BD">
        <w:rPr>
          <w:rFonts w:ascii="Arial" w:hAnsi="Arial" w:cs="Arial"/>
        </w:rPr>
        <w:t>8</w:t>
      </w:r>
      <w:r w:rsidR="000F4608" w:rsidRPr="001D54BD">
        <w:rPr>
          <w:rFonts w:ascii="Arial" w:hAnsi="Arial" w:cs="Arial"/>
        </w:rPr>
        <w:t>.</w:t>
      </w:r>
      <w:r w:rsidR="00A73423" w:rsidRPr="001D54BD">
        <w:rPr>
          <w:rFonts w:ascii="Arial" w:hAnsi="Arial" w:cs="Arial"/>
        </w:rPr>
        <w:t xml:space="preserve"> </w:t>
      </w:r>
      <w:r w:rsidR="004A2E7B" w:rsidRPr="001D54BD">
        <w:rPr>
          <w:rFonts w:ascii="Arial" w:hAnsi="Arial" w:cs="Arial"/>
        </w:rPr>
        <w:t>Mai</w:t>
      </w:r>
      <w:r w:rsidR="000D37C0" w:rsidRPr="001D54BD">
        <w:rPr>
          <w:rFonts w:ascii="Arial" w:hAnsi="Arial" w:cs="Arial"/>
        </w:rPr>
        <w:t xml:space="preserve"> </w:t>
      </w:r>
      <w:r w:rsidR="000F4608" w:rsidRPr="001D54BD">
        <w:rPr>
          <w:rFonts w:ascii="Arial" w:hAnsi="Arial" w:cs="Arial"/>
        </w:rPr>
        <w:t>20</w:t>
      </w:r>
      <w:r w:rsidR="00EC3CB7" w:rsidRPr="001D54BD">
        <w:rPr>
          <w:rFonts w:ascii="Arial" w:hAnsi="Arial" w:cs="Arial"/>
        </w:rPr>
        <w:t>1</w:t>
      </w:r>
      <w:r w:rsidR="004A2E7B" w:rsidRPr="001D54BD">
        <w:rPr>
          <w:rFonts w:ascii="Arial" w:hAnsi="Arial" w:cs="Arial"/>
        </w:rPr>
        <w:t>6</w:t>
      </w:r>
      <w:r w:rsidR="000F4608" w:rsidRPr="001D54BD">
        <w:rPr>
          <w:rFonts w:ascii="Arial" w:hAnsi="Arial" w:cs="Arial"/>
        </w:rPr>
        <w:t xml:space="preserve"> </w:t>
      </w:r>
      <w:r w:rsidR="0063610F" w:rsidRPr="001D54BD">
        <w:rPr>
          <w:rFonts w:ascii="Arial" w:hAnsi="Arial" w:cs="Arial"/>
        </w:rPr>
        <w:t xml:space="preserve">im Rathaus </w:t>
      </w:r>
      <w:r w:rsidR="000F4608" w:rsidRPr="001D54BD">
        <w:rPr>
          <w:rFonts w:ascii="Arial" w:hAnsi="Arial" w:cs="Arial"/>
        </w:rPr>
        <w:t>öffentlich aus.</w:t>
      </w:r>
      <w:r w:rsidR="00DC799C" w:rsidRPr="001D54BD">
        <w:rPr>
          <w:rFonts w:ascii="Arial" w:hAnsi="Arial" w:cs="Arial"/>
        </w:rPr>
        <w:t xml:space="preserve"> </w:t>
      </w:r>
    </w:p>
    <w:p w:rsidR="00DC799C" w:rsidRPr="001D54BD" w:rsidRDefault="00DC799C" w:rsidP="00BD1E1C">
      <w:pPr>
        <w:widowControl w:val="0"/>
        <w:overflowPunct w:val="0"/>
        <w:autoSpaceDE w:val="0"/>
        <w:autoSpaceDN w:val="0"/>
        <w:adjustRightInd w:val="0"/>
        <w:spacing w:line="240" w:lineRule="atLeast"/>
        <w:rPr>
          <w:rFonts w:ascii="Arial" w:hAnsi="Arial" w:cs="Arial"/>
        </w:rPr>
      </w:pPr>
    </w:p>
    <w:p w:rsidR="008B5F81" w:rsidRPr="00F140F3" w:rsidRDefault="00CF7CBF" w:rsidP="00BD1E1C">
      <w:pPr>
        <w:widowControl w:val="0"/>
        <w:overflowPunct w:val="0"/>
        <w:autoSpaceDE w:val="0"/>
        <w:autoSpaceDN w:val="0"/>
        <w:adjustRightInd w:val="0"/>
        <w:spacing w:line="240" w:lineRule="atLeast"/>
        <w:rPr>
          <w:rFonts w:ascii="Arial" w:hAnsi="Arial" w:cs="Arial"/>
        </w:rPr>
      </w:pPr>
      <w:r w:rsidRPr="00F140F3">
        <w:rPr>
          <w:rFonts w:ascii="Arial" w:hAnsi="Arial" w:cs="Arial"/>
        </w:rPr>
        <w:t>Am 25.04.2016 wurde die haushaltswirtschaftliche Sperre für das Jahr 2016 angeordnet.</w:t>
      </w:r>
    </w:p>
    <w:p w:rsidR="00F97141" w:rsidRPr="001D54BD" w:rsidRDefault="00F97141" w:rsidP="00BD1E1C">
      <w:pPr>
        <w:widowControl w:val="0"/>
        <w:overflowPunct w:val="0"/>
        <w:autoSpaceDE w:val="0"/>
        <w:autoSpaceDN w:val="0"/>
        <w:adjustRightInd w:val="0"/>
        <w:spacing w:line="240" w:lineRule="atLeast"/>
        <w:rPr>
          <w:rFonts w:ascii="Arial" w:hAnsi="Arial" w:cs="Arial"/>
        </w:rPr>
      </w:pPr>
    </w:p>
    <w:p w:rsidR="001D54BD" w:rsidRDefault="001D54BD" w:rsidP="00BD1E1C">
      <w:pPr>
        <w:widowControl w:val="0"/>
        <w:overflowPunct w:val="0"/>
        <w:autoSpaceDE w:val="0"/>
        <w:autoSpaceDN w:val="0"/>
        <w:adjustRightInd w:val="0"/>
        <w:spacing w:line="240" w:lineRule="atLeast"/>
        <w:rPr>
          <w:rFonts w:ascii="Arial" w:hAnsi="Arial" w:cs="Arial"/>
          <w:b/>
          <w:bCs/>
          <w:u w:val="single"/>
        </w:rPr>
      </w:pPr>
    </w:p>
    <w:p w:rsidR="001D54BD" w:rsidRDefault="001D54BD" w:rsidP="00BD1E1C">
      <w:pPr>
        <w:widowControl w:val="0"/>
        <w:overflowPunct w:val="0"/>
        <w:autoSpaceDE w:val="0"/>
        <w:autoSpaceDN w:val="0"/>
        <w:adjustRightInd w:val="0"/>
        <w:spacing w:line="240" w:lineRule="atLeast"/>
        <w:rPr>
          <w:rFonts w:ascii="Arial" w:hAnsi="Arial" w:cs="Arial"/>
          <w:b/>
          <w:bCs/>
          <w:u w:val="single"/>
        </w:rPr>
      </w:pPr>
    </w:p>
    <w:p w:rsidR="00F140F3" w:rsidRDefault="00F140F3" w:rsidP="00BD1E1C">
      <w:pPr>
        <w:widowControl w:val="0"/>
        <w:overflowPunct w:val="0"/>
        <w:autoSpaceDE w:val="0"/>
        <w:autoSpaceDN w:val="0"/>
        <w:adjustRightInd w:val="0"/>
        <w:spacing w:line="240" w:lineRule="atLeast"/>
        <w:rPr>
          <w:rFonts w:ascii="Arial" w:hAnsi="Arial" w:cs="Arial"/>
          <w:b/>
          <w:bCs/>
          <w:u w:val="single"/>
        </w:rPr>
      </w:pPr>
    </w:p>
    <w:p w:rsidR="00F140F3" w:rsidRDefault="00F140F3" w:rsidP="00BD1E1C">
      <w:pPr>
        <w:widowControl w:val="0"/>
        <w:overflowPunct w:val="0"/>
        <w:autoSpaceDE w:val="0"/>
        <w:autoSpaceDN w:val="0"/>
        <w:adjustRightInd w:val="0"/>
        <w:spacing w:line="240" w:lineRule="atLeast"/>
        <w:rPr>
          <w:rFonts w:ascii="Arial" w:hAnsi="Arial" w:cs="Arial"/>
          <w:b/>
          <w:bCs/>
          <w:u w:val="single"/>
        </w:rPr>
      </w:pPr>
    </w:p>
    <w:p w:rsidR="00BD1E1C" w:rsidRPr="001D54BD" w:rsidRDefault="00BD1E1C" w:rsidP="00BD1E1C">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t>Ausführung des Haushaltsplanes 20</w:t>
      </w:r>
      <w:r w:rsidR="004A39F6" w:rsidRPr="001D54BD">
        <w:rPr>
          <w:rFonts w:ascii="Arial" w:hAnsi="Arial" w:cs="Arial"/>
          <w:b/>
          <w:bCs/>
          <w:u w:val="single"/>
        </w:rPr>
        <w:t>1</w:t>
      </w:r>
      <w:r w:rsidR="00CF7CBF" w:rsidRPr="001D54BD">
        <w:rPr>
          <w:rFonts w:ascii="Arial" w:hAnsi="Arial" w:cs="Arial"/>
          <w:b/>
          <w:bCs/>
          <w:u w:val="single"/>
        </w:rPr>
        <w:t>6</w:t>
      </w:r>
    </w:p>
    <w:p w:rsidR="00FB5BFC" w:rsidRDefault="00FB5BFC" w:rsidP="00BD1E1C">
      <w:pPr>
        <w:widowControl w:val="0"/>
        <w:overflowPunct w:val="0"/>
        <w:autoSpaceDE w:val="0"/>
        <w:autoSpaceDN w:val="0"/>
        <w:adjustRightInd w:val="0"/>
        <w:spacing w:line="240" w:lineRule="atLeast"/>
        <w:rPr>
          <w:rFonts w:ascii="Arial" w:hAnsi="Arial" w:cs="Arial"/>
          <w:bCs/>
        </w:rPr>
      </w:pPr>
    </w:p>
    <w:p w:rsidR="00F140F3" w:rsidRPr="001D54BD" w:rsidRDefault="00F140F3" w:rsidP="00BD1E1C">
      <w:pPr>
        <w:widowControl w:val="0"/>
        <w:overflowPunct w:val="0"/>
        <w:autoSpaceDE w:val="0"/>
        <w:autoSpaceDN w:val="0"/>
        <w:adjustRightInd w:val="0"/>
        <w:spacing w:line="240" w:lineRule="atLeast"/>
        <w:rPr>
          <w:rFonts w:ascii="Arial" w:hAnsi="Arial" w:cs="Arial"/>
          <w:bCs/>
        </w:rPr>
      </w:pP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Das Abschlussergebnis für das Haushaltsjahr 20</w:t>
      </w:r>
      <w:r w:rsidR="004A39F6" w:rsidRPr="001D54BD">
        <w:rPr>
          <w:rFonts w:ascii="Arial" w:hAnsi="Arial" w:cs="Arial"/>
        </w:rPr>
        <w:t>1</w:t>
      </w:r>
      <w:r w:rsidR="00CF7CBF" w:rsidRPr="001D54BD">
        <w:rPr>
          <w:rFonts w:ascii="Arial" w:hAnsi="Arial" w:cs="Arial"/>
        </w:rPr>
        <w:t>6</w:t>
      </w:r>
      <w:r w:rsidRPr="001D54BD">
        <w:rPr>
          <w:rFonts w:ascii="Arial" w:hAnsi="Arial" w:cs="Arial"/>
        </w:rPr>
        <w:t xml:space="preserve"> lautet:</w:t>
      </w:r>
    </w:p>
    <w:p w:rsidR="00BD1E1C" w:rsidRDefault="00BD1E1C" w:rsidP="00BD1E1C">
      <w:pPr>
        <w:widowControl w:val="0"/>
        <w:overflowPunct w:val="0"/>
        <w:autoSpaceDE w:val="0"/>
        <w:autoSpaceDN w:val="0"/>
        <w:adjustRightInd w:val="0"/>
        <w:spacing w:line="240" w:lineRule="atLeast"/>
        <w:rPr>
          <w:rFonts w:ascii="Arial" w:hAnsi="Arial" w:cs="Arial"/>
        </w:rPr>
      </w:pPr>
    </w:p>
    <w:p w:rsidR="00F140F3" w:rsidRPr="001D54BD" w:rsidRDefault="00F140F3" w:rsidP="00BD1E1C">
      <w:pPr>
        <w:widowControl w:val="0"/>
        <w:overflowPunct w:val="0"/>
        <w:autoSpaceDE w:val="0"/>
        <w:autoSpaceDN w:val="0"/>
        <w:adjustRightInd w:val="0"/>
        <w:spacing w:line="240" w:lineRule="atLeast"/>
        <w:rPr>
          <w:rFonts w:ascii="Arial" w:hAnsi="Arial" w:cs="Arial"/>
        </w:rPr>
      </w:pPr>
    </w:p>
    <w:bookmarkStart w:id="1" w:name="_MON_1456560769"/>
    <w:bookmarkEnd w:id="1"/>
    <w:p w:rsidR="00FB5BFC" w:rsidRPr="001D54BD" w:rsidRDefault="0060597C" w:rsidP="00BD1E1C">
      <w:pPr>
        <w:widowControl w:val="0"/>
        <w:overflowPunct w:val="0"/>
        <w:autoSpaceDE w:val="0"/>
        <w:autoSpaceDN w:val="0"/>
        <w:adjustRightInd w:val="0"/>
        <w:spacing w:line="240" w:lineRule="atLeast"/>
        <w:rPr>
          <w:rFonts w:ascii="Arial" w:hAnsi="Arial" w:cs="Arial"/>
          <w:u w:val="single"/>
        </w:rPr>
      </w:pPr>
      <w:r w:rsidRPr="001D54BD">
        <w:rPr>
          <w:rFonts w:ascii="Arial" w:hAnsi="Arial" w:cs="Arial"/>
        </w:rPr>
        <w:object w:dxaOrig="9293" w:dyaOrig="78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5pt;height:392.25pt" o:ole="">
            <v:imagedata r:id="rId8" o:title=""/>
          </v:shape>
          <o:OLEObject Type="Embed" ProgID="Excel.Sheet.12" ShapeID="_x0000_i1025" DrawAspect="Content" ObjectID="_1553328045" r:id="rId9"/>
        </w:object>
      </w:r>
    </w:p>
    <w:p w:rsidR="00A549E4" w:rsidRPr="001D54BD" w:rsidRDefault="00A549E4" w:rsidP="00BD1E1C">
      <w:pPr>
        <w:widowControl w:val="0"/>
        <w:overflowPunct w:val="0"/>
        <w:autoSpaceDE w:val="0"/>
        <w:autoSpaceDN w:val="0"/>
        <w:adjustRightInd w:val="0"/>
        <w:spacing w:line="240" w:lineRule="atLeast"/>
        <w:rPr>
          <w:rFonts w:ascii="Arial" w:hAnsi="Arial" w:cs="Arial"/>
        </w:rPr>
      </w:pPr>
    </w:p>
    <w:p w:rsidR="00D549DB" w:rsidRPr="001D54BD" w:rsidRDefault="00D549DB" w:rsidP="00BD1E1C">
      <w:pPr>
        <w:widowControl w:val="0"/>
        <w:overflowPunct w:val="0"/>
        <w:autoSpaceDE w:val="0"/>
        <w:autoSpaceDN w:val="0"/>
        <w:adjustRightInd w:val="0"/>
        <w:spacing w:line="240" w:lineRule="atLeast"/>
        <w:rPr>
          <w:rFonts w:ascii="Arial" w:hAnsi="Arial" w:cs="Arial"/>
        </w:rPr>
      </w:pPr>
    </w:p>
    <w:p w:rsidR="00BD1E1C" w:rsidRPr="001D54BD" w:rsidRDefault="00BD1E1C" w:rsidP="00BD1E1C">
      <w:pPr>
        <w:widowControl w:val="0"/>
        <w:overflowPunct w:val="0"/>
        <w:autoSpaceDE w:val="0"/>
        <w:autoSpaceDN w:val="0"/>
        <w:adjustRightInd w:val="0"/>
        <w:spacing w:line="240" w:lineRule="atLeast"/>
        <w:rPr>
          <w:rFonts w:ascii="Arial" w:hAnsi="Arial" w:cs="Arial"/>
          <w:b/>
        </w:rPr>
      </w:pPr>
      <w:r w:rsidRPr="001D54BD">
        <w:rPr>
          <w:rFonts w:ascii="Arial" w:hAnsi="Arial" w:cs="Arial"/>
          <w:b/>
        </w:rPr>
        <w:t>Das Haushaltsjahr 20</w:t>
      </w:r>
      <w:r w:rsidR="004A39F6" w:rsidRPr="001D54BD">
        <w:rPr>
          <w:rFonts w:ascii="Arial" w:hAnsi="Arial" w:cs="Arial"/>
          <w:b/>
        </w:rPr>
        <w:t>1</w:t>
      </w:r>
      <w:r w:rsidR="00CF7CBF" w:rsidRPr="001D54BD">
        <w:rPr>
          <w:rFonts w:ascii="Arial" w:hAnsi="Arial" w:cs="Arial"/>
          <w:b/>
        </w:rPr>
        <w:t>6</w:t>
      </w:r>
      <w:r w:rsidRPr="001D54BD">
        <w:rPr>
          <w:rFonts w:ascii="Arial" w:hAnsi="Arial" w:cs="Arial"/>
          <w:b/>
        </w:rPr>
        <w:t xml:space="preserve"> </w:t>
      </w:r>
      <w:r w:rsidR="00AE09D6" w:rsidRPr="001D54BD">
        <w:rPr>
          <w:rFonts w:ascii="Arial" w:hAnsi="Arial" w:cs="Arial"/>
          <w:b/>
        </w:rPr>
        <w:t xml:space="preserve">schließt </w:t>
      </w:r>
      <w:r w:rsidR="003D0A75" w:rsidRPr="001D54BD">
        <w:rPr>
          <w:rFonts w:ascii="Arial" w:hAnsi="Arial" w:cs="Arial"/>
          <w:b/>
        </w:rPr>
        <w:t>ausgeglichen</w:t>
      </w:r>
      <w:r w:rsidR="00AE09D6" w:rsidRPr="001D54BD">
        <w:rPr>
          <w:rFonts w:ascii="Arial" w:hAnsi="Arial" w:cs="Arial"/>
          <w:b/>
        </w:rPr>
        <w:t xml:space="preserve">. </w:t>
      </w:r>
      <w:r w:rsidR="00BD4BFE" w:rsidRPr="001D54BD">
        <w:rPr>
          <w:rFonts w:ascii="Arial" w:hAnsi="Arial" w:cs="Arial"/>
          <w:b/>
        </w:rPr>
        <w:t xml:space="preserve"> </w:t>
      </w:r>
    </w:p>
    <w:p w:rsidR="00E46F48" w:rsidRPr="001D54BD" w:rsidRDefault="00E46F48" w:rsidP="00BD1E1C">
      <w:pPr>
        <w:widowControl w:val="0"/>
        <w:overflowPunct w:val="0"/>
        <w:autoSpaceDE w:val="0"/>
        <w:autoSpaceDN w:val="0"/>
        <w:adjustRightInd w:val="0"/>
        <w:spacing w:line="240" w:lineRule="atLeast"/>
        <w:rPr>
          <w:rFonts w:ascii="Arial" w:hAnsi="Arial" w:cs="Arial"/>
          <w:bCs/>
        </w:rPr>
      </w:pPr>
    </w:p>
    <w:p w:rsidR="00E46F48" w:rsidRPr="001D54BD" w:rsidRDefault="00E46F48" w:rsidP="00BD1E1C">
      <w:pPr>
        <w:widowControl w:val="0"/>
        <w:overflowPunct w:val="0"/>
        <w:autoSpaceDE w:val="0"/>
        <w:autoSpaceDN w:val="0"/>
        <w:adjustRightInd w:val="0"/>
        <w:spacing w:line="240" w:lineRule="atLeast"/>
        <w:rPr>
          <w:rFonts w:ascii="Arial" w:hAnsi="Arial" w:cs="Arial"/>
          <w:bCs/>
        </w:rPr>
      </w:pPr>
    </w:p>
    <w:p w:rsidR="00E46F48" w:rsidRPr="001D54BD" w:rsidRDefault="00E46F48" w:rsidP="00BD1E1C">
      <w:pPr>
        <w:widowControl w:val="0"/>
        <w:overflowPunct w:val="0"/>
        <w:autoSpaceDE w:val="0"/>
        <w:autoSpaceDN w:val="0"/>
        <w:adjustRightInd w:val="0"/>
        <w:spacing w:line="240" w:lineRule="atLeast"/>
        <w:rPr>
          <w:rFonts w:ascii="Arial" w:hAnsi="Arial" w:cs="Arial"/>
          <w:bCs/>
        </w:rPr>
      </w:pPr>
    </w:p>
    <w:p w:rsidR="00D549DB" w:rsidRPr="001D54BD" w:rsidRDefault="00D549DB" w:rsidP="00BD1E1C">
      <w:pPr>
        <w:widowControl w:val="0"/>
        <w:overflowPunct w:val="0"/>
        <w:autoSpaceDE w:val="0"/>
        <w:autoSpaceDN w:val="0"/>
        <w:adjustRightInd w:val="0"/>
        <w:spacing w:line="240" w:lineRule="atLeast"/>
        <w:rPr>
          <w:rFonts w:ascii="Arial" w:hAnsi="Arial" w:cs="Arial"/>
          <w:bCs/>
        </w:rPr>
      </w:pPr>
    </w:p>
    <w:p w:rsidR="00D549DB" w:rsidRPr="001D54BD" w:rsidRDefault="00D549DB" w:rsidP="00BD1E1C">
      <w:pPr>
        <w:widowControl w:val="0"/>
        <w:overflowPunct w:val="0"/>
        <w:autoSpaceDE w:val="0"/>
        <w:autoSpaceDN w:val="0"/>
        <w:adjustRightInd w:val="0"/>
        <w:spacing w:line="240" w:lineRule="atLeast"/>
        <w:rPr>
          <w:rFonts w:ascii="Arial" w:hAnsi="Arial" w:cs="Arial"/>
          <w:bCs/>
        </w:rPr>
      </w:pPr>
    </w:p>
    <w:p w:rsidR="00CF7CBF" w:rsidRPr="001D54BD" w:rsidRDefault="00CF7CBF" w:rsidP="00BD1E1C">
      <w:pPr>
        <w:widowControl w:val="0"/>
        <w:overflowPunct w:val="0"/>
        <w:autoSpaceDE w:val="0"/>
        <w:autoSpaceDN w:val="0"/>
        <w:adjustRightInd w:val="0"/>
        <w:spacing w:line="240" w:lineRule="atLeast"/>
        <w:rPr>
          <w:rFonts w:ascii="Arial" w:hAnsi="Arial" w:cs="Arial"/>
          <w:bCs/>
        </w:rPr>
      </w:pPr>
    </w:p>
    <w:p w:rsidR="00CF7CBF" w:rsidRPr="001D54BD" w:rsidRDefault="00CF7CBF" w:rsidP="00BD1E1C">
      <w:pPr>
        <w:widowControl w:val="0"/>
        <w:overflowPunct w:val="0"/>
        <w:autoSpaceDE w:val="0"/>
        <w:autoSpaceDN w:val="0"/>
        <w:adjustRightInd w:val="0"/>
        <w:spacing w:line="240" w:lineRule="atLeast"/>
        <w:rPr>
          <w:rFonts w:ascii="Arial" w:hAnsi="Arial" w:cs="Arial"/>
          <w:bCs/>
        </w:rPr>
      </w:pPr>
    </w:p>
    <w:p w:rsidR="00CF7CBF" w:rsidRPr="001D54BD" w:rsidRDefault="00CF7CBF" w:rsidP="00BD1E1C">
      <w:pPr>
        <w:widowControl w:val="0"/>
        <w:overflowPunct w:val="0"/>
        <w:autoSpaceDE w:val="0"/>
        <w:autoSpaceDN w:val="0"/>
        <w:adjustRightInd w:val="0"/>
        <w:spacing w:line="240" w:lineRule="atLeast"/>
        <w:rPr>
          <w:rFonts w:ascii="Arial" w:hAnsi="Arial" w:cs="Arial"/>
          <w:bCs/>
        </w:rPr>
      </w:pPr>
    </w:p>
    <w:p w:rsidR="00CF7CBF" w:rsidRPr="001D54BD" w:rsidRDefault="00CF7CBF" w:rsidP="00BD1E1C">
      <w:pPr>
        <w:widowControl w:val="0"/>
        <w:overflowPunct w:val="0"/>
        <w:autoSpaceDE w:val="0"/>
        <w:autoSpaceDN w:val="0"/>
        <w:adjustRightInd w:val="0"/>
        <w:spacing w:line="240" w:lineRule="atLeast"/>
        <w:rPr>
          <w:rFonts w:ascii="Arial" w:hAnsi="Arial" w:cs="Arial"/>
          <w:bCs/>
        </w:rPr>
      </w:pPr>
    </w:p>
    <w:p w:rsidR="00CF7CBF" w:rsidRPr="001D54BD" w:rsidRDefault="00CF7CBF" w:rsidP="00BD1E1C">
      <w:pPr>
        <w:widowControl w:val="0"/>
        <w:overflowPunct w:val="0"/>
        <w:autoSpaceDE w:val="0"/>
        <w:autoSpaceDN w:val="0"/>
        <w:adjustRightInd w:val="0"/>
        <w:spacing w:line="240" w:lineRule="atLeast"/>
        <w:rPr>
          <w:rFonts w:ascii="Arial" w:hAnsi="Arial" w:cs="Arial"/>
          <w:bCs/>
        </w:rPr>
      </w:pPr>
    </w:p>
    <w:p w:rsidR="00CF7CBF" w:rsidRPr="001D54BD" w:rsidRDefault="00CF7CBF" w:rsidP="00BD1E1C">
      <w:pPr>
        <w:widowControl w:val="0"/>
        <w:overflowPunct w:val="0"/>
        <w:autoSpaceDE w:val="0"/>
        <w:autoSpaceDN w:val="0"/>
        <w:adjustRightInd w:val="0"/>
        <w:spacing w:line="240" w:lineRule="atLeast"/>
        <w:rPr>
          <w:rFonts w:ascii="Arial" w:hAnsi="Arial" w:cs="Arial"/>
          <w:bCs/>
        </w:rPr>
      </w:pPr>
    </w:p>
    <w:p w:rsidR="00D549DB" w:rsidRPr="001D54BD" w:rsidRDefault="00D549DB" w:rsidP="00BD1E1C">
      <w:pPr>
        <w:widowControl w:val="0"/>
        <w:overflowPunct w:val="0"/>
        <w:autoSpaceDE w:val="0"/>
        <w:autoSpaceDN w:val="0"/>
        <w:adjustRightInd w:val="0"/>
        <w:spacing w:line="240" w:lineRule="atLeast"/>
        <w:rPr>
          <w:rFonts w:ascii="Arial" w:hAnsi="Arial" w:cs="Arial"/>
          <w:bCs/>
        </w:rPr>
      </w:pPr>
    </w:p>
    <w:p w:rsidR="00D549DB" w:rsidRDefault="00D549DB" w:rsidP="00BD1E1C">
      <w:pPr>
        <w:widowControl w:val="0"/>
        <w:overflowPunct w:val="0"/>
        <w:autoSpaceDE w:val="0"/>
        <w:autoSpaceDN w:val="0"/>
        <w:adjustRightInd w:val="0"/>
        <w:spacing w:line="240" w:lineRule="atLeast"/>
        <w:rPr>
          <w:rFonts w:ascii="Arial" w:hAnsi="Arial" w:cs="Arial"/>
          <w:bCs/>
        </w:rPr>
      </w:pPr>
    </w:p>
    <w:p w:rsidR="001D54BD" w:rsidRDefault="001D54BD" w:rsidP="00BD1E1C">
      <w:pPr>
        <w:widowControl w:val="0"/>
        <w:overflowPunct w:val="0"/>
        <w:autoSpaceDE w:val="0"/>
        <w:autoSpaceDN w:val="0"/>
        <w:adjustRightInd w:val="0"/>
        <w:spacing w:line="240" w:lineRule="atLeast"/>
        <w:rPr>
          <w:rFonts w:ascii="Arial" w:hAnsi="Arial" w:cs="Arial"/>
          <w:bCs/>
        </w:rPr>
      </w:pPr>
    </w:p>
    <w:p w:rsidR="001D54BD" w:rsidRDefault="001D54BD" w:rsidP="00BD1E1C">
      <w:pPr>
        <w:widowControl w:val="0"/>
        <w:overflowPunct w:val="0"/>
        <w:autoSpaceDE w:val="0"/>
        <w:autoSpaceDN w:val="0"/>
        <w:adjustRightInd w:val="0"/>
        <w:spacing w:line="240" w:lineRule="atLeast"/>
        <w:rPr>
          <w:rFonts w:ascii="Arial" w:hAnsi="Arial" w:cs="Arial"/>
          <w:bCs/>
        </w:rPr>
      </w:pPr>
    </w:p>
    <w:p w:rsidR="00BD1E1C" w:rsidRPr="001D54BD" w:rsidRDefault="00BD1E1C" w:rsidP="00BD1E1C">
      <w:pPr>
        <w:widowControl w:val="0"/>
        <w:overflowPunct w:val="0"/>
        <w:autoSpaceDE w:val="0"/>
        <w:autoSpaceDN w:val="0"/>
        <w:adjustRightInd w:val="0"/>
        <w:spacing w:line="240" w:lineRule="atLeast"/>
        <w:rPr>
          <w:rFonts w:ascii="Arial" w:hAnsi="Arial" w:cs="Arial"/>
          <w:b/>
          <w:bCs/>
        </w:rPr>
      </w:pPr>
      <w:r w:rsidRPr="001D54BD">
        <w:rPr>
          <w:rFonts w:ascii="Arial" w:hAnsi="Arial" w:cs="Arial"/>
          <w:b/>
          <w:bCs/>
          <w:u w:val="single"/>
        </w:rPr>
        <w:lastRenderedPageBreak/>
        <w:t>Ist-Abschluss</w:t>
      </w:r>
    </w:p>
    <w:p w:rsidR="00786175" w:rsidRPr="001D54BD" w:rsidRDefault="00786175" w:rsidP="00BD1E1C">
      <w:pPr>
        <w:widowControl w:val="0"/>
        <w:overflowPunct w:val="0"/>
        <w:autoSpaceDE w:val="0"/>
        <w:autoSpaceDN w:val="0"/>
        <w:adjustRightInd w:val="0"/>
        <w:spacing w:line="240" w:lineRule="atLeast"/>
        <w:rPr>
          <w:rFonts w:ascii="Arial" w:hAnsi="Arial" w:cs="Arial"/>
          <w:bCs/>
        </w:rPr>
      </w:pPr>
    </w:p>
    <w:p w:rsidR="00A549E4" w:rsidRPr="001D54BD" w:rsidRDefault="00A549E4" w:rsidP="00BD1E1C">
      <w:pPr>
        <w:widowControl w:val="0"/>
        <w:overflowPunct w:val="0"/>
        <w:autoSpaceDE w:val="0"/>
        <w:autoSpaceDN w:val="0"/>
        <w:adjustRightInd w:val="0"/>
        <w:spacing w:line="240" w:lineRule="atLeast"/>
        <w:rPr>
          <w:rFonts w:ascii="Arial" w:hAnsi="Arial" w:cs="Arial"/>
          <w:bCs/>
        </w:rPr>
      </w:pPr>
      <w:r w:rsidRPr="001D54BD">
        <w:rPr>
          <w:rFonts w:ascii="Arial" w:hAnsi="Arial" w:cs="Arial"/>
          <w:bCs/>
        </w:rPr>
        <w:t>Nach schließen der Kassenbücher ergibt sich folgendes Bild:</w:t>
      </w:r>
    </w:p>
    <w:p w:rsidR="009443E9" w:rsidRPr="001D54BD" w:rsidRDefault="009443E9" w:rsidP="00BD1E1C">
      <w:pPr>
        <w:widowControl w:val="0"/>
        <w:overflowPunct w:val="0"/>
        <w:autoSpaceDE w:val="0"/>
        <w:autoSpaceDN w:val="0"/>
        <w:adjustRightInd w:val="0"/>
        <w:spacing w:line="240" w:lineRule="atLeast"/>
        <w:rPr>
          <w:rFonts w:ascii="Arial" w:hAnsi="Arial" w:cs="Arial"/>
          <w:bCs/>
        </w:rPr>
      </w:pPr>
    </w:p>
    <w:bookmarkStart w:id="2" w:name="_MON_1456632020"/>
    <w:bookmarkEnd w:id="2"/>
    <w:p w:rsidR="009443E9" w:rsidRPr="001D54BD" w:rsidRDefault="00C34AAA" w:rsidP="00BD1E1C">
      <w:pPr>
        <w:widowControl w:val="0"/>
        <w:overflowPunct w:val="0"/>
        <w:autoSpaceDE w:val="0"/>
        <w:autoSpaceDN w:val="0"/>
        <w:adjustRightInd w:val="0"/>
        <w:spacing w:line="240" w:lineRule="atLeast"/>
        <w:rPr>
          <w:rFonts w:ascii="Arial" w:hAnsi="Arial" w:cs="Arial"/>
          <w:bCs/>
        </w:rPr>
      </w:pPr>
      <w:r w:rsidRPr="001D54BD">
        <w:rPr>
          <w:rFonts w:ascii="Arial" w:hAnsi="Arial" w:cs="Arial"/>
          <w:bCs/>
        </w:rPr>
        <w:object w:dxaOrig="9721" w:dyaOrig="6127">
          <v:shape id="_x0000_i1026" type="#_x0000_t75" style="width:485.25pt;height:305.25pt" o:ole="">
            <v:imagedata r:id="rId10" o:title=""/>
          </v:shape>
          <o:OLEObject Type="Embed" ProgID="Excel.Sheet.12" ShapeID="_x0000_i1026" DrawAspect="Content" ObjectID="_1553328046" r:id="rId11"/>
        </w:object>
      </w:r>
    </w:p>
    <w:p w:rsidR="00E46F48" w:rsidRPr="001D54BD" w:rsidRDefault="00E46F48" w:rsidP="00BD1E1C">
      <w:pPr>
        <w:widowControl w:val="0"/>
        <w:overflowPunct w:val="0"/>
        <w:autoSpaceDE w:val="0"/>
        <w:autoSpaceDN w:val="0"/>
        <w:adjustRightInd w:val="0"/>
        <w:spacing w:line="240" w:lineRule="atLeast"/>
        <w:rPr>
          <w:rFonts w:ascii="Arial" w:hAnsi="Arial" w:cs="Arial"/>
          <w:bCs/>
        </w:rPr>
      </w:pPr>
    </w:p>
    <w:p w:rsidR="00B96D72" w:rsidRPr="001D54BD" w:rsidRDefault="00B96D72" w:rsidP="00BD1E1C">
      <w:pPr>
        <w:widowControl w:val="0"/>
        <w:overflowPunct w:val="0"/>
        <w:autoSpaceDE w:val="0"/>
        <w:autoSpaceDN w:val="0"/>
        <w:adjustRightInd w:val="0"/>
        <w:spacing w:line="240" w:lineRule="atLeast"/>
        <w:rPr>
          <w:rFonts w:ascii="Arial" w:hAnsi="Arial" w:cs="Arial"/>
          <w:bCs/>
        </w:rPr>
      </w:pPr>
    </w:p>
    <w:p w:rsidR="00E46F48" w:rsidRPr="001D54BD" w:rsidRDefault="00E46F48" w:rsidP="00BD1E1C">
      <w:pPr>
        <w:widowControl w:val="0"/>
        <w:overflowPunct w:val="0"/>
        <w:autoSpaceDE w:val="0"/>
        <w:autoSpaceDN w:val="0"/>
        <w:adjustRightInd w:val="0"/>
        <w:spacing w:line="240" w:lineRule="atLeast"/>
        <w:rPr>
          <w:rFonts w:ascii="Arial" w:hAnsi="Arial" w:cs="Arial"/>
          <w:bCs/>
        </w:rPr>
      </w:pPr>
      <w:bookmarkStart w:id="3" w:name="_MON_1456566429"/>
      <w:bookmarkEnd w:id="3"/>
    </w:p>
    <w:p w:rsidR="00BD1E1C" w:rsidRPr="001D54BD" w:rsidRDefault="00BD1E1C" w:rsidP="00BD1E1C">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t xml:space="preserve">Vergleich der </w:t>
      </w:r>
      <w:r w:rsidR="00A224AD" w:rsidRPr="001D54BD">
        <w:rPr>
          <w:rFonts w:ascii="Arial" w:hAnsi="Arial" w:cs="Arial"/>
          <w:b/>
          <w:bCs/>
          <w:u w:val="single"/>
        </w:rPr>
        <w:t>Haushaltsstellen</w:t>
      </w:r>
      <w:r w:rsidRPr="001D54BD">
        <w:rPr>
          <w:rFonts w:ascii="Arial" w:hAnsi="Arial" w:cs="Arial"/>
          <w:b/>
          <w:bCs/>
          <w:u w:val="single"/>
        </w:rPr>
        <w:t xml:space="preserve"> zwischen </w:t>
      </w:r>
      <w:r w:rsidR="00A224AD" w:rsidRPr="001D54BD">
        <w:rPr>
          <w:rFonts w:ascii="Arial" w:hAnsi="Arial" w:cs="Arial"/>
          <w:b/>
          <w:bCs/>
          <w:u w:val="single"/>
        </w:rPr>
        <w:t>dem „Ansatz</w:t>
      </w:r>
      <w:r w:rsidR="007A7439" w:rsidRPr="001D54BD">
        <w:rPr>
          <w:rFonts w:ascii="Arial" w:hAnsi="Arial" w:cs="Arial"/>
          <w:b/>
          <w:bCs/>
          <w:u w:val="single"/>
        </w:rPr>
        <w:t>“</w:t>
      </w:r>
      <w:r w:rsidR="00A224AD" w:rsidRPr="001D54BD">
        <w:rPr>
          <w:rFonts w:ascii="Arial" w:hAnsi="Arial" w:cs="Arial"/>
          <w:b/>
          <w:bCs/>
          <w:u w:val="single"/>
        </w:rPr>
        <w:t xml:space="preserve"> </w:t>
      </w:r>
      <w:r w:rsidRPr="001D54BD">
        <w:rPr>
          <w:rFonts w:ascii="Arial" w:hAnsi="Arial" w:cs="Arial"/>
          <w:b/>
          <w:bCs/>
          <w:u w:val="single"/>
        </w:rPr>
        <w:t>und</w:t>
      </w:r>
      <w:r w:rsidR="00A224AD" w:rsidRPr="001D54BD">
        <w:rPr>
          <w:rFonts w:ascii="Arial" w:hAnsi="Arial" w:cs="Arial"/>
          <w:b/>
          <w:bCs/>
          <w:u w:val="single"/>
        </w:rPr>
        <w:t xml:space="preserve"> de</w:t>
      </w:r>
      <w:r w:rsidR="007A7439" w:rsidRPr="001D54BD">
        <w:rPr>
          <w:rFonts w:ascii="Arial" w:hAnsi="Arial" w:cs="Arial"/>
          <w:b/>
          <w:bCs/>
          <w:u w:val="single"/>
        </w:rPr>
        <w:t>n</w:t>
      </w:r>
      <w:r w:rsidR="004B7F9B">
        <w:rPr>
          <w:rFonts w:ascii="Arial" w:hAnsi="Arial" w:cs="Arial"/>
          <w:b/>
          <w:bCs/>
          <w:u w:val="single"/>
        </w:rPr>
        <w:t xml:space="preserve"> </w:t>
      </w:r>
      <w:r w:rsidR="00A224AD" w:rsidRPr="001D54BD">
        <w:rPr>
          <w:rFonts w:ascii="Arial" w:hAnsi="Arial" w:cs="Arial"/>
          <w:b/>
          <w:bCs/>
          <w:u w:val="single"/>
        </w:rPr>
        <w:t>„</w:t>
      </w:r>
      <w:r w:rsidR="007A7439" w:rsidRPr="001D54BD">
        <w:rPr>
          <w:rFonts w:ascii="Arial" w:hAnsi="Arial" w:cs="Arial"/>
          <w:b/>
          <w:bCs/>
          <w:u w:val="single"/>
        </w:rPr>
        <w:t>Soll Anordnungen</w:t>
      </w:r>
      <w:r w:rsidR="00A224AD" w:rsidRPr="001D54BD">
        <w:rPr>
          <w:rFonts w:ascii="Arial" w:hAnsi="Arial" w:cs="Arial"/>
          <w:b/>
          <w:bCs/>
          <w:u w:val="single"/>
        </w:rPr>
        <w:t>“</w:t>
      </w:r>
    </w:p>
    <w:p w:rsidR="00F87A92" w:rsidRDefault="00F87A92" w:rsidP="00BD1E1C">
      <w:pPr>
        <w:widowControl w:val="0"/>
        <w:overflowPunct w:val="0"/>
        <w:autoSpaceDE w:val="0"/>
        <w:autoSpaceDN w:val="0"/>
        <w:adjustRightInd w:val="0"/>
        <w:spacing w:line="240" w:lineRule="atLeast"/>
        <w:rPr>
          <w:rFonts w:ascii="Arial" w:hAnsi="Arial" w:cs="Arial"/>
          <w:u w:val="single"/>
        </w:rPr>
      </w:pPr>
    </w:p>
    <w:p w:rsidR="00FE3A0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Die erheblichen Abweichungen </w:t>
      </w:r>
      <w:r w:rsidR="00732B2B" w:rsidRPr="001D54BD">
        <w:rPr>
          <w:rFonts w:ascii="Arial" w:hAnsi="Arial" w:cs="Arial"/>
        </w:rPr>
        <w:t>von mehr als</w:t>
      </w:r>
      <w:r w:rsidR="00C179A0" w:rsidRPr="001D54BD">
        <w:rPr>
          <w:rFonts w:ascii="Arial" w:hAnsi="Arial" w:cs="Arial"/>
        </w:rPr>
        <w:t xml:space="preserve"> </w:t>
      </w:r>
      <w:r w:rsidR="00B01EDC" w:rsidRPr="001D54BD">
        <w:rPr>
          <w:rFonts w:ascii="Arial" w:hAnsi="Arial" w:cs="Arial"/>
        </w:rPr>
        <w:t>15</w:t>
      </w:r>
      <w:r w:rsidR="00A618B7" w:rsidRPr="001D54BD">
        <w:rPr>
          <w:rFonts w:ascii="Arial" w:hAnsi="Arial" w:cs="Arial"/>
        </w:rPr>
        <w:t xml:space="preserve"> </w:t>
      </w:r>
      <w:r w:rsidR="00B01EDC" w:rsidRPr="001D54BD">
        <w:rPr>
          <w:rFonts w:ascii="Arial" w:hAnsi="Arial" w:cs="Arial"/>
        </w:rPr>
        <w:t xml:space="preserve">% oder </w:t>
      </w:r>
      <w:r w:rsidR="00732B2B" w:rsidRPr="001D54BD">
        <w:rPr>
          <w:rFonts w:ascii="Arial" w:hAnsi="Arial" w:cs="Arial"/>
        </w:rPr>
        <w:t>weniger als</w:t>
      </w:r>
      <w:r w:rsidR="00B01EDC" w:rsidRPr="001D54BD">
        <w:rPr>
          <w:rFonts w:ascii="Arial" w:hAnsi="Arial" w:cs="Arial"/>
        </w:rPr>
        <w:t xml:space="preserve"> </w:t>
      </w:r>
      <w:r w:rsidR="00732B2B" w:rsidRPr="001D54BD">
        <w:rPr>
          <w:rFonts w:ascii="Arial" w:hAnsi="Arial" w:cs="Arial"/>
        </w:rPr>
        <w:t>15</w:t>
      </w:r>
      <w:r w:rsidR="00A618B7" w:rsidRPr="001D54BD">
        <w:rPr>
          <w:rFonts w:ascii="Arial" w:hAnsi="Arial" w:cs="Arial"/>
        </w:rPr>
        <w:t xml:space="preserve"> </w:t>
      </w:r>
      <w:r w:rsidR="00732B2B" w:rsidRPr="001D54BD">
        <w:rPr>
          <w:rFonts w:ascii="Arial" w:hAnsi="Arial" w:cs="Arial"/>
        </w:rPr>
        <w:t>%</w:t>
      </w:r>
      <w:r w:rsidRPr="001D54BD">
        <w:rPr>
          <w:rFonts w:ascii="Arial" w:hAnsi="Arial" w:cs="Arial"/>
        </w:rPr>
        <w:t xml:space="preserve"> </w:t>
      </w:r>
      <w:r w:rsidR="00A224AD" w:rsidRPr="001D54BD">
        <w:rPr>
          <w:rFonts w:ascii="Arial" w:hAnsi="Arial" w:cs="Arial"/>
        </w:rPr>
        <w:t>bei den einzelnen Haushaltsstellen</w:t>
      </w:r>
      <w:r w:rsidR="00732B2B" w:rsidRPr="001D54BD">
        <w:rPr>
          <w:rFonts w:ascii="Arial" w:hAnsi="Arial" w:cs="Arial"/>
        </w:rPr>
        <w:t>,</w:t>
      </w:r>
      <w:r w:rsidR="00A224AD" w:rsidRPr="001D54BD">
        <w:rPr>
          <w:rFonts w:ascii="Arial" w:hAnsi="Arial" w:cs="Arial"/>
        </w:rPr>
        <w:t xml:space="preserve"> </w:t>
      </w:r>
      <w:r w:rsidRPr="001D54BD">
        <w:rPr>
          <w:rFonts w:ascii="Arial" w:hAnsi="Arial" w:cs="Arial"/>
        </w:rPr>
        <w:t xml:space="preserve">zwischen </w:t>
      </w:r>
      <w:r w:rsidR="00A224AD" w:rsidRPr="001D54BD">
        <w:rPr>
          <w:rFonts w:ascii="Arial" w:hAnsi="Arial" w:cs="Arial"/>
          <w:bCs/>
        </w:rPr>
        <w:t>de</w:t>
      </w:r>
      <w:r w:rsidR="00732B2B" w:rsidRPr="001D54BD">
        <w:rPr>
          <w:rFonts w:ascii="Arial" w:hAnsi="Arial" w:cs="Arial"/>
          <w:bCs/>
        </w:rPr>
        <w:t xml:space="preserve">n insgesamt zur Verfügung stehenden Mitteln und </w:t>
      </w:r>
      <w:r w:rsidR="00A224AD" w:rsidRPr="001D54BD">
        <w:rPr>
          <w:rFonts w:ascii="Arial" w:hAnsi="Arial" w:cs="Arial"/>
          <w:bCs/>
        </w:rPr>
        <w:t>de</w:t>
      </w:r>
      <w:r w:rsidR="00732B2B" w:rsidRPr="001D54BD">
        <w:rPr>
          <w:rFonts w:ascii="Arial" w:hAnsi="Arial" w:cs="Arial"/>
          <w:bCs/>
        </w:rPr>
        <w:t xml:space="preserve">n </w:t>
      </w:r>
      <w:r w:rsidR="00F95CD3" w:rsidRPr="001D54BD">
        <w:rPr>
          <w:rFonts w:ascii="Arial" w:hAnsi="Arial" w:cs="Arial"/>
          <w:bCs/>
        </w:rPr>
        <w:t>„</w:t>
      </w:r>
      <w:r w:rsidR="00732B2B" w:rsidRPr="001D54BD">
        <w:rPr>
          <w:rFonts w:ascii="Arial" w:hAnsi="Arial" w:cs="Arial"/>
          <w:bCs/>
        </w:rPr>
        <w:t>Soll Anordnungen</w:t>
      </w:r>
      <w:r w:rsidR="00F95CD3" w:rsidRPr="001D54BD">
        <w:rPr>
          <w:rFonts w:ascii="Arial" w:hAnsi="Arial" w:cs="Arial"/>
          <w:bCs/>
        </w:rPr>
        <w:t>“</w:t>
      </w:r>
      <w:r w:rsidR="00732B2B" w:rsidRPr="001D54BD">
        <w:rPr>
          <w:rFonts w:ascii="Arial" w:hAnsi="Arial" w:cs="Arial"/>
          <w:bCs/>
        </w:rPr>
        <w:t>,</w:t>
      </w:r>
      <w:r w:rsidR="00A224AD" w:rsidRPr="001D54BD">
        <w:rPr>
          <w:rFonts w:ascii="Arial" w:hAnsi="Arial" w:cs="Arial"/>
          <w:bCs/>
        </w:rPr>
        <w:t xml:space="preserve"> </w:t>
      </w:r>
      <w:r w:rsidR="00BA38C7" w:rsidRPr="001D54BD">
        <w:rPr>
          <w:rFonts w:ascii="Arial" w:hAnsi="Arial" w:cs="Arial"/>
          <w:bCs/>
        </w:rPr>
        <w:t xml:space="preserve">werden von den zuständigen </w:t>
      </w:r>
      <w:r w:rsidR="00995D8B" w:rsidRPr="001D54BD">
        <w:rPr>
          <w:rFonts w:ascii="Arial" w:hAnsi="Arial" w:cs="Arial"/>
          <w:bCs/>
        </w:rPr>
        <w:t>Sachbearbeiter</w:t>
      </w:r>
      <w:r w:rsidR="00FE2D26" w:rsidRPr="001D54BD">
        <w:rPr>
          <w:rFonts w:ascii="Arial" w:hAnsi="Arial" w:cs="Arial"/>
          <w:bCs/>
        </w:rPr>
        <w:t>n</w:t>
      </w:r>
      <w:r w:rsidR="00B05AAA">
        <w:rPr>
          <w:rFonts w:ascii="Arial" w:hAnsi="Arial" w:cs="Arial"/>
          <w:bCs/>
        </w:rPr>
        <w:t xml:space="preserve"> und Sachbearbeiterinnen</w:t>
      </w:r>
      <w:r w:rsidR="00995D8B" w:rsidRPr="001D54BD">
        <w:rPr>
          <w:rFonts w:ascii="Arial" w:hAnsi="Arial" w:cs="Arial"/>
          <w:bCs/>
        </w:rPr>
        <w:t xml:space="preserve"> </w:t>
      </w:r>
      <w:r w:rsidRPr="001D54BD">
        <w:rPr>
          <w:rFonts w:ascii="Arial" w:hAnsi="Arial" w:cs="Arial"/>
        </w:rPr>
        <w:t>wie folgt begründet:</w:t>
      </w:r>
    </w:p>
    <w:p w:rsidR="00FE3A0C" w:rsidRPr="001D54BD" w:rsidRDefault="00FE3A0C" w:rsidP="00D16EA2">
      <w:pPr>
        <w:widowControl w:val="0"/>
        <w:overflowPunct w:val="0"/>
        <w:autoSpaceDE w:val="0"/>
        <w:autoSpaceDN w:val="0"/>
        <w:adjustRightInd w:val="0"/>
        <w:spacing w:line="240" w:lineRule="atLeast"/>
        <w:jc w:val="right"/>
        <w:rPr>
          <w:rFonts w:ascii="Arial" w:hAnsi="Arial" w:cs="Arial"/>
        </w:rPr>
      </w:pPr>
    </w:p>
    <w:p w:rsidR="00B96D72" w:rsidRPr="001D54BD" w:rsidRDefault="00B96D72" w:rsidP="00BD1E1C">
      <w:pPr>
        <w:widowControl w:val="0"/>
        <w:overflowPunct w:val="0"/>
        <w:autoSpaceDE w:val="0"/>
        <w:autoSpaceDN w:val="0"/>
        <w:adjustRightInd w:val="0"/>
        <w:spacing w:line="240" w:lineRule="atLeast"/>
        <w:rPr>
          <w:rFonts w:ascii="Arial" w:hAnsi="Arial" w:cs="Arial"/>
        </w:rPr>
      </w:pPr>
    </w:p>
    <w:p w:rsidR="00BD1E1C" w:rsidRPr="001D54BD" w:rsidRDefault="00F87A92" w:rsidP="00BD1E1C">
      <w:pPr>
        <w:widowControl w:val="0"/>
        <w:overflowPunct w:val="0"/>
        <w:autoSpaceDE w:val="0"/>
        <w:autoSpaceDN w:val="0"/>
        <w:adjustRightInd w:val="0"/>
        <w:spacing w:line="240" w:lineRule="atLeast"/>
        <w:rPr>
          <w:rFonts w:ascii="Arial" w:hAnsi="Arial" w:cs="Arial"/>
          <w:b/>
          <w:color w:val="FF0000"/>
          <w:u w:val="single"/>
        </w:rPr>
      </w:pPr>
      <w:r w:rsidRPr="00255729">
        <w:rPr>
          <w:rFonts w:ascii="Arial" w:hAnsi="Arial" w:cs="Arial"/>
          <w:b/>
          <w:u w:val="single"/>
        </w:rPr>
        <w:t xml:space="preserve">Verwaltungshaushalt </w:t>
      </w:r>
      <w:r w:rsidR="00FE3A0C" w:rsidRPr="00255729">
        <w:rPr>
          <w:rFonts w:ascii="Arial" w:hAnsi="Arial" w:cs="Arial"/>
          <w:b/>
          <w:u w:val="single"/>
        </w:rPr>
        <w:t xml:space="preserve">zu </w:t>
      </w:r>
      <w:r w:rsidR="001B3634" w:rsidRPr="00255729">
        <w:rPr>
          <w:rFonts w:ascii="Arial" w:hAnsi="Arial" w:cs="Arial"/>
          <w:b/>
          <w:u w:val="single"/>
        </w:rPr>
        <w:t xml:space="preserve">lfd. </w:t>
      </w:r>
      <w:r w:rsidR="00FE3A0C" w:rsidRPr="00255729">
        <w:rPr>
          <w:rFonts w:ascii="Arial" w:hAnsi="Arial" w:cs="Arial"/>
          <w:b/>
          <w:u w:val="single"/>
        </w:rPr>
        <w:t>Nr.</w:t>
      </w:r>
      <w:r w:rsidRPr="00255729">
        <w:rPr>
          <w:rFonts w:ascii="Arial" w:hAnsi="Arial" w:cs="Arial"/>
          <w:b/>
          <w:u w:val="single"/>
        </w:rPr>
        <w:t xml:space="preserve"> …</w:t>
      </w:r>
      <w:r w:rsidR="00FE3A0C" w:rsidRPr="00255729">
        <w:rPr>
          <w:rFonts w:ascii="Arial" w:hAnsi="Arial" w:cs="Arial"/>
          <w:b/>
          <w:u w:val="single"/>
        </w:rPr>
        <w:t xml:space="preserve"> :</w:t>
      </w:r>
      <w:r w:rsidRPr="00255729">
        <w:rPr>
          <w:rFonts w:ascii="Arial" w:hAnsi="Arial" w:cs="Arial"/>
          <w:b/>
          <w:u w:val="single"/>
        </w:rPr>
        <w:t xml:space="preserve"> </w:t>
      </w:r>
    </w:p>
    <w:p w:rsidR="002744FA" w:rsidRPr="001D54BD" w:rsidRDefault="002744FA" w:rsidP="00BD1E1C">
      <w:pPr>
        <w:widowControl w:val="0"/>
        <w:overflowPunct w:val="0"/>
        <w:autoSpaceDE w:val="0"/>
        <w:autoSpaceDN w:val="0"/>
        <w:adjustRightInd w:val="0"/>
        <w:spacing w:line="240" w:lineRule="atLeast"/>
        <w:rPr>
          <w:rFonts w:ascii="Arial" w:hAnsi="Arial" w:cs="Arial"/>
          <w:color w:val="FF0000"/>
        </w:rPr>
      </w:pPr>
    </w:p>
    <w:p w:rsidR="00F7088A" w:rsidRPr="001D54BD" w:rsidRDefault="00F7088A" w:rsidP="007774AC">
      <w:pPr>
        <w:autoSpaceDE w:val="0"/>
        <w:autoSpaceDN w:val="0"/>
        <w:adjustRightInd w:val="0"/>
        <w:rPr>
          <w:rFonts w:ascii="Arial" w:hAnsi="Arial" w:cs="Arial"/>
          <w:color w:val="FF0000"/>
          <w:kern w:val="0"/>
        </w:rPr>
      </w:pPr>
    </w:p>
    <w:p w:rsidR="008079F5" w:rsidRPr="001D54BD" w:rsidRDefault="007774AC" w:rsidP="00464E04">
      <w:pPr>
        <w:pStyle w:val="KeinLeerraum"/>
        <w:ind w:left="709" w:hanging="567"/>
        <w:rPr>
          <w:rFonts w:ascii="Arial" w:hAnsi="Arial" w:cs="Arial"/>
          <w:sz w:val="24"/>
          <w:szCs w:val="24"/>
        </w:rPr>
      </w:pPr>
      <w:r w:rsidRPr="001D54BD">
        <w:rPr>
          <w:rFonts w:ascii="Arial" w:hAnsi="Arial" w:cs="Arial"/>
          <w:sz w:val="24"/>
          <w:szCs w:val="24"/>
        </w:rPr>
        <w:t>6</w:t>
      </w:r>
      <w:r w:rsidR="004F105B" w:rsidRPr="001D54BD">
        <w:rPr>
          <w:rFonts w:ascii="Arial" w:hAnsi="Arial" w:cs="Arial"/>
          <w:sz w:val="24"/>
          <w:szCs w:val="24"/>
        </w:rPr>
        <w:t>2</w:t>
      </w:r>
      <w:r w:rsidR="00464E04">
        <w:rPr>
          <w:rFonts w:ascii="Arial" w:hAnsi="Arial" w:cs="Arial"/>
          <w:sz w:val="24"/>
          <w:szCs w:val="24"/>
        </w:rPr>
        <w:tab/>
      </w:r>
      <w:r w:rsidR="008079F5" w:rsidRPr="001D54BD">
        <w:rPr>
          <w:rFonts w:ascii="Arial" w:hAnsi="Arial" w:cs="Arial"/>
          <w:sz w:val="24"/>
          <w:szCs w:val="24"/>
        </w:rPr>
        <w:t xml:space="preserve">Hier fehlt der Mitgliedsbeitrag in Höhe von 2.180,60 </w:t>
      </w:r>
      <w:r w:rsidR="00170F72" w:rsidRPr="001D54BD">
        <w:rPr>
          <w:rFonts w:ascii="Arial" w:hAnsi="Arial" w:cs="Arial"/>
          <w:sz w:val="24"/>
          <w:szCs w:val="24"/>
        </w:rPr>
        <w:t>EUR</w:t>
      </w:r>
      <w:r w:rsidR="008079F5" w:rsidRPr="001D54BD">
        <w:rPr>
          <w:rFonts w:ascii="Arial" w:hAnsi="Arial" w:cs="Arial"/>
          <w:sz w:val="24"/>
          <w:szCs w:val="24"/>
        </w:rPr>
        <w:t xml:space="preserve"> des Gemeinde- und Städtebundes Thüringen. Dieser Betrag wurde auf Grund des Beschlusses des Landesausschusses vom 9. März 2014 nicht zur Zahlung fällig. Zur finanziellen Entlastung der </w:t>
      </w:r>
      <w:r w:rsidR="00464E04">
        <w:rPr>
          <w:rFonts w:ascii="Arial" w:hAnsi="Arial" w:cs="Arial"/>
          <w:sz w:val="24"/>
          <w:szCs w:val="24"/>
        </w:rPr>
        <w:t>V</w:t>
      </w:r>
      <w:r w:rsidR="008079F5" w:rsidRPr="001D54BD">
        <w:rPr>
          <w:rFonts w:ascii="Arial" w:hAnsi="Arial" w:cs="Arial"/>
          <w:sz w:val="24"/>
          <w:szCs w:val="24"/>
        </w:rPr>
        <w:t xml:space="preserve">erbandsmitglieder wird auf die Gewinnausschüttungen der Tochtergesellschaften, insbesondere der GkSA GmbH (Gesellschaft kommunaler Stromaktionäre) zurückgegriffen. </w:t>
      </w:r>
    </w:p>
    <w:p w:rsidR="008B36E0" w:rsidRPr="001D54BD" w:rsidRDefault="008B36E0" w:rsidP="009B1C51">
      <w:pPr>
        <w:ind w:left="567" w:hanging="567"/>
        <w:rPr>
          <w:rFonts w:ascii="Arial" w:hAnsi="Arial" w:cs="Arial"/>
          <w:color w:val="FF0000"/>
          <w:kern w:val="0"/>
        </w:rPr>
      </w:pPr>
    </w:p>
    <w:p w:rsidR="00E76C67" w:rsidRPr="001D54BD" w:rsidRDefault="008B36E0" w:rsidP="00464E04">
      <w:pPr>
        <w:tabs>
          <w:tab w:val="left" w:pos="709"/>
        </w:tabs>
        <w:ind w:left="709" w:hanging="709"/>
        <w:rPr>
          <w:rFonts w:ascii="Arial" w:hAnsi="Arial" w:cs="Arial"/>
          <w:color w:val="FF0000"/>
        </w:rPr>
      </w:pPr>
      <w:r w:rsidRPr="001D54BD">
        <w:rPr>
          <w:rFonts w:ascii="Arial" w:hAnsi="Arial" w:cs="Arial"/>
          <w:kern w:val="0"/>
        </w:rPr>
        <w:t>63</w:t>
      </w:r>
      <w:r w:rsidR="00464E04">
        <w:rPr>
          <w:rFonts w:ascii="Arial" w:hAnsi="Arial" w:cs="Arial"/>
          <w:kern w:val="0"/>
        </w:rPr>
        <w:tab/>
      </w:r>
      <w:r w:rsidRPr="001D54BD">
        <w:rPr>
          <w:rFonts w:ascii="Arial" w:hAnsi="Arial" w:cs="Arial"/>
          <w:kern w:val="0"/>
        </w:rPr>
        <w:t>Durch erhöhte Forderungssummen wurden die Zahlungen auf die jeweiligen Vollstreckungsaufträge auch größer, z.B. von der ARD, ZDF Beitragsservice. Dadurch kamen höhere Gebühren zustande. Durch die Stundungen der Straßenerschließungen ergeben sich jährlich zusätzlich noch Zinsen.</w:t>
      </w:r>
      <w:r w:rsidR="00E76C67" w:rsidRPr="001D54BD">
        <w:rPr>
          <w:rFonts w:ascii="Arial" w:hAnsi="Arial" w:cs="Arial"/>
          <w:color w:val="FF0000"/>
        </w:rPr>
        <w:t xml:space="preserve">  </w:t>
      </w:r>
    </w:p>
    <w:p w:rsidR="007774AC" w:rsidRPr="001D54BD" w:rsidRDefault="007774AC" w:rsidP="007774AC">
      <w:pPr>
        <w:autoSpaceDE w:val="0"/>
        <w:autoSpaceDN w:val="0"/>
        <w:adjustRightInd w:val="0"/>
        <w:rPr>
          <w:rFonts w:ascii="Arial" w:hAnsi="Arial" w:cs="Arial"/>
          <w:color w:val="FF0000"/>
          <w:kern w:val="0"/>
        </w:rPr>
      </w:pPr>
    </w:p>
    <w:p w:rsidR="00A84D69" w:rsidRPr="001D54BD" w:rsidRDefault="00D16EA2" w:rsidP="00E002B4">
      <w:pPr>
        <w:ind w:left="709" w:hanging="709"/>
        <w:rPr>
          <w:rFonts w:ascii="Arial" w:hAnsi="Arial" w:cs="Arial"/>
        </w:rPr>
      </w:pPr>
      <w:r>
        <w:rPr>
          <w:rFonts w:ascii="Arial" w:hAnsi="Arial" w:cs="Arial"/>
        </w:rPr>
        <w:lastRenderedPageBreak/>
        <w:t>36</w:t>
      </w:r>
      <w:r>
        <w:rPr>
          <w:rFonts w:ascii="Arial" w:hAnsi="Arial" w:cs="Arial"/>
        </w:rPr>
        <w:tab/>
      </w:r>
      <w:r w:rsidR="00A84D69" w:rsidRPr="001D54BD">
        <w:rPr>
          <w:rFonts w:ascii="Arial" w:hAnsi="Arial" w:cs="Arial"/>
        </w:rPr>
        <w:t>Durch die Höhe der Zuführung aus dem Verwaltungshaushalt an den Vermögenshaushalt musste weniger als zur Planung angenommen aus der Rücklage entnommen werden.</w:t>
      </w:r>
    </w:p>
    <w:p w:rsidR="00A84D69" w:rsidRPr="001D54BD" w:rsidRDefault="00A84D69" w:rsidP="00E002B4">
      <w:pPr>
        <w:ind w:left="709" w:hanging="567"/>
        <w:rPr>
          <w:rFonts w:ascii="Arial" w:hAnsi="Arial" w:cs="Arial"/>
        </w:rPr>
      </w:pPr>
    </w:p>
    <w:p w:rsidR="00A84D69" w:rsidRPr="001D54BD" w:rsidRDefault="00D16EA2" w:rsidP="00E002B4">
      <w:pPr>
        <w:ind w:left="709" w:hanging="705"/>
        <w:rPr>
          <w:rFonts w:ascii="Arial" w:hAnsi="Arial" w:cs="Arial"/>
        </w:rPr>
      </w:pPr>
      <w:r>
        <w:rPr>
          <w:rFonts w:ascii="Arial" w:hAnsi="Arial" w:cs="Arial"/>
        </w:rPr>
        <w:t>40</w:t>
      </w:r>
      <w:r>
        <w:rPr>
          <w:rFonts w:ascii="Arial" w:hAnsi="Arial" w:cs="Arial"/>
        </w:rPr>
        <w:tab/>
      </w:r>
      <w:r w:rsidR="004A4F6F">
        <w:rPr>
          <w:rFonts w:ascii="Arial" w:hAnsi="Arial" w:cs="Arial"/>
        </w:rPr>
        <w:t>Mehr Einnahmen – we</w:t>
      </w:r>
      <w:r w:rsidR="00A84D69" w:rsidRPr="001D54BD">
        <w:rPr>
          <w:rFonts w:ascii="Arial" w:hAnsi="Arial" w:cs="Arial"/>
        </w:rPr>
        <w:t xml:space="preserve">niger Ausgaben im Verwaltungshaushalt = höhere Zuführung an den Vermögenshaushalt </w:t>
      </w:r>
    </w:p>
    <w:p w:rsidR="00A84D69" w:rsidRPr="001D54BD" w:rsidRDefault="00A84D69" w:rsidP="00E002B4">
      <w:pPr>
        <w:ind w:left="709" w:hanging="567"/>
        <w:rPr>
          <w:rFonts w:ascii="Arial" w:hAnsi="Arial" w:cs="Arial"/>
        </w:rPr>
      </w:pPr>
    </w:p>
    <w:p w:rsidR="00246C21" w:rsidRPr="001D54BD" w:rsidRDefault="00D16EA2" w:rsidP="00E002B4">
      <w:pPr>
        <w:ind w:left="709" w:hanging="705"/>
        <w:rPr>
          <w:rFonts w:ascii="Arial" w:hAnsi="Arial" w:cs="Arial"/>
        </w:rPr>
      </w:pPr>
      <w:r>
        <w:rPr>
          <w:rFonts w:ascii="Arial" w:hAnsi="Arial" w:cs="Arial"/>
        </w:rPr>
        <w:t>79</w:t>
      </w:r>
      <w:r>
        <w:rPr>
          <w:rFonts w:ascii="Arial" w:hAnsi="Arial" w:cs="Arial"/>
        </w:rPr>
        <w:tab/>
      </w:r>
      <w:r w:rsidR="00246C21" w:rsidRPr="001D54BD">
        <w:rPr>
          <w:rFonts w:ascii="Arial" w:hAnsi="Arial" w:cs="Arial"/>
        </w:rPr>
        <w:t>Im Haushalt 2014 wurden erheblich mehr Eheschließungen be</w:t>
      </w:r>
      <w:r w:rsidR="006D10C8">
        <w:rPr>
          <w:rFonts w:ascii="Arial" w:hAnsi="Arial" w:cs="Arial"/>
        </w:rPr>
        <w:t>ur</w:t>
      </w:r>
      <w:r w:rsidR="00246C21" w:rsidRPr="001D54BD">
        <w:rPr>
          <w:rFonts w:ascii="Arial" w:hAnsi="Arial" w:cs="Arial"/>
        </w:rPr>
        <w:t>kundet. Daher wurden die Ansätze in den nächsten Haushalten in dieser Höhe übernommen. Jedoch konnte ein Anstieg an Eheschließungen in 2015 und 2016 nicht fortgeführt werden.</w:t>
      </w:r>
    </w:p>
    <w:p w:rsidR="00246C21" w:rsidRPr="001D54BD" w:rsidRDefault="00246C21" w:rsidP="00E002B4">
      <w:pPr>
        <w:ind w:left="709" w:hanging="567"/>
        <w:rPr>
          <w:rFonts w:ascii="Arial" w:hAnsi="Arial" w:cs="Arial"/>
        </w:rPr>
      </w:pPr>
    </w:p>
    <w:p w:rsidR="000C632A" w:rsidRPr="001D54BD" w:rsidRDefault="00C53479" w:rsidP="00E002B4">
      <w:pPr>
        <w:ind w:left="709" w:hanging="705"/>
        <w:rPr>
          <w:rFonts w:ascii="Arial" w:hAnsi="Arial" w:cs="Arial"/>
          <w:color w:val="FF0000"/>
        </w:rPr>
      </w:pPr>
      <w:r w:rsidRPr="001D54BD">
        <w:rPr>
          <w:rFonts w:ascii="Arial" w:hAnsi="Arial" w:cs="Arial"/>
        </w:rPr>
        <w:t>119</w:t>
      </w:r>
      <w:r w:rsidR="00D16EA2">
        <w:rPr>
          <w:rFonts w:ascii="Arial" w:hAnsi="Arial" w:cs="Arial"/>
        </w:rPr>
        <w:tab/>
      </w:r>
      <w:r w:rsidRPr="001D54BD">
        <w:rPr>
          <w:rFonts w:ascii="Arial" w:hAnsi="Arial" w:cs="Arial"/>
        </w:rPr>
        <w:t>Auf Grund einer Veranstaltung auf dem Lindenplatz in Ellrich</w:t>
      </w:r>
      <w:r w:rsidR="00D16EA2">
        <w:rPr>
          <w:rFonts w:ascii="Arial" w:hAnsi="Arial" w:cs="Arial"/>
        </w:rPr>
        <w:t xml:space="preserve"> </w:t>
      </w:r>
      <w:r w:rsidR="00912977" w:rsidRPr="001D54BD">
        <w:rPr>
          <w:rFonts w:ascii="Arial" w:hAnsi="Arial" w:cs="Arial"/>
        </w:rPr>
        <w:t>(</w:t>
      </w:r>
      <w:r w:rsidRPr="001D54BD">
        <w:rPr>
          <w:rFonts w:ascii="Arial" w:hAnsi="Arial" w:cs="Arial"/>
        </w:rPr>
        <w:t xml:space="preserve">Wohnmobiltreffen vom 05.09.2016 – 09.09.2016 mit insgesamt 64 </w:t>
      </w:r>
      <w:r w:rsidR="00163E5A" w:rsidRPr="001D54BD">
        <w:rPr>
          <w:rFonts w:ascii="Arial" w:hAnsi="Arial" w:cs="Arial"/>
        </w:rPr>
        <w:t xml:space="preserve"> </w:t>
      </w:r>
      <w:r w:rsidRPr="001D54BD">
        <w:rPr>
          <w:rFonts w:ascii="Arial" w:hAnsi="Arial" w:cs="Arial"/>
        </w:rPr>
        <w:t>Fahrzeugen) kam es zu einer nicht vorhersehbaren Mehreinnahme in Höhe von 1.992,00 Euro. Da die Veranstaltung erst am 30.05.2016 angemeldet wurde, konnte sie nicht in der Haushaltsplanung 2016 berücksichtigt werden.</w:t>
      </w:r>
    </w:p>
    <w:p w:rsidR="00DB0E99" w:rsidRPr="001D54BD" w:rsidRDefault="00DB0E99" w:rsidP="00E002B4">
      <w:pPr>
        <w:pStyle w:val="KeinLeerraum"/>
        <w:ind w:left="709" w:hanging="567"/>
        <w:rPr>
          <w:rFonts w:ascii="Arial" w:hAnsi="Arial" w:cs="Arial"/>
          <w:color w:val="FF0000"/>
          <w:sz w:val="24"/>
          <w:szCs w:val="24"/>
        </w:rPr>
      </w:pPr>
    </w:p>
    <w:p w:rsidR="00A11F00" w:rsidRPr="001D54BD" w:rsidRDefault="00D16EA2" w:rsidP="00E002B4">
      <w:pPr>
        <w:pStyle w:val="KeinLeerraum"/>
        <w:ind w:left="709" w:hanging="705"/>
        <w:rPr>
          <w:rFonts w:ascii="Arial" w:hAnsi="Arial" w:cs="Arial"/>
          <w:sz w:val="24"/>
          <w:szCs w:val="24"/>
        </w:rPr>
      </w:pPr>
      <w:r>
        <w:rPr>
          <w:rFonts w:ascii="Arial" w:hAnsi="Arial" w:cs="Arial"/>
          <w:sz w:val="24"/>
          <w:szCs w:val="24"/>
        </w:rPr>
        <w:t>118</w:t>
      </w:r>
      <w:r>
        <w:rPr>
          <w:rFonts w:ascii="Arial" w:hAnsi="Arial" w:cs="Arial"/>
          <w:sz w:val="24"/>
          <w:szCs w:val="24"/>
        </w:rPr>
        <w:tab/>
      </w:r>
      <w:r w:rsidR="00EE198E" w:rsidRPr="001D54BD">
        <w:rPr>
          <w:rFonts w:ascii="Arial" w:hAnsi="Arial" w:cs="Arial"/>
          <w:sz w:val="24"/>
          <w:szCs w:val="24"/>
        </w:rPr>
        <w:t>Auf Grund von weniger beantragten BPA und RP wurde der Ansatz zur</w:t>
      </w:r>
      <w:r>
        <w:rPr>
          <w:rFonts w:ascii="Arial" w:hAnsi="Arial" w:cs="Arial"/>
          <w:sz w:val="24"/>
          <w:szCs w:val="24"/>
        </w:rPr>
        <w:t xml:space="preserve"> </w:t>
      </w:r>
      <w:r w:rsidR="00B75626" w:rsidRPr="001D54BD">
        <w:rPr>
          <w:rFonts w:ascii="Arial" w:hAnsi="Arial" w:cs="Arial"/>
          <w:sz w:val="24"/>
          <w:szCs w:val="24"/>
        </w:rPr>
        <w:t>E</w:t>
      </w:r>
      <w:r w:rsidR="00EE198E" w:rsidRPr="001D54BD">
        <w:rPr>
          <w:rFonts w:ascii="Arial" w:hAnsi="Arial" w:cs="Arial"/>
          <w:sz w:val="24"/>
          <w:szCs w:val="24"/>
        </w:rPr>
        <w:t>innahme nicht in voller Höhe erfüllt.</w:t>
      </w:r>
    </w:p>
    <w:p w:rsidR="00A11F00" w:rsidRPr="001D54BD" w:rsidRDefault="00A11F00" w:rsidP="00E002B4">
      <w:pPr>
        <w:pStyle w:val="KeinLeerraum"/>
        <w:ind w:left="709"/>
        <w:rPr>
          <w:rFonts w:ascii="Arial" w:hAnsi="Arial" w:cs="Arial"/>
          <w:sz w:val="24"/>
          <w:szCs w:val="24"/>
        </w:rPr>
      </w:pPr>
    </w:p>
    <w:p w:rsidR="00A11F00" w:rsidRPr="001D54BD" w:rsidRDefault="00D16EA2" w:rsidP="00E002B4">
      <w:pPr>
        <w:pStyle w:val="KeinLeerraum"/>
        <w:ind w:left="709" w:hanging="705"/>
        <w:rPr>
          <w:rFonts w:ascii="Arial" w:hAnsi="Arial" w:cs="Arial"/>
          <w:sz w:val="24"/>
          <w:szCs w:val="24"/>
        </w:rPr>
      </w:pPr>
      <w:r>
        <w:rPr>
          <w:rFonts w:ascii="Arial" w:hAnsi="Arial" w:cs="Arial"/>
          <w:sz w:val="24"/>
          <w:szCs w:val="24"/>
        </w:rPr>
        <w:t>137</w:t>
      </w:r>
      <w:r w:rsidR="00E002B4">
        <w:rPr>
          <w:rFonts w:ascii="Arial" w:hAnsi="Arial" w:cs="Arial"/>
          <w:sz w:val="24"/>
          <w:szCs w:val="24"/>
        </w:rPr>
        <w:tab/>
      </w:r>
      <w:r w:rsidR="00A11F00" w:rsidRPr="001D54BD">
        <w:rPr>
          <w:rFonts w:ascii="Arial" w:hAnsi="Arial" w:cs="Arial"/>
          <w:sz w:val="24"/>
          <w:szCs w:val="24"/>
        </w:rPr>
        <w:t>weniger abrechenbare Hilfeleistungseinsätze. Teilweise erfolgt</w:t>
      </w:r>
      <w:r w:rsidR="00E002B4">
        <w:rPr>
          <w:rFonts w:ascii="Arial" w:hAnsi="Arial" w:cs="Arial"/>
          <w:sz w:val="24"/>
          <w:szCs w:val="24"/>
        </w:rPr>
        <w:t xml:space="preserve"> d</w:t>
      </w:r>
      <w:r w:rsidR="00A11F00" w:rsidRPr="001D54BD">
        <w:rPr>
          <w:rFonts w:ascii="Arial" w:hAnsi="Arial" w:cs="Arial"/>
          <w:sz w:val="24"/>
          <w:szCs w:val="24"/>
        </w:rPr>
        <w:t>ie Erstattung erst im Haushaltsjahr 2017.</w:t>
      </w:r>
    </w:p>
    <w:p w:rsidR="00EE198E" w:rsidRPr="001D54BD" w:rsidRDefault="00EE198E" w:rsidP="00E002B4">
      <w:pPr>
        <w:pStyle w:val="KeinLeerraum"/>
        <w:ind w:left="709"/>
        <w:rPr>
          <w:rFonts w:ascii="Arial" w:hAnsi="Arial" w:cs="Arial"/>
          <w:sz w:val="24"/>
          <w:szCs w:val="24"/>
        </w:rPr>
      </w:pPr>
      <w:r w:rsidRPr="001D54BD">
        <w:rPr>
          <w:rFonts w:ascii="Arial" w:hAnsi="Arial" w:cs="Arial"/>
          <w:sz w:val="24"/>
          <w:szCs w:val="24"/>
        </w:rPr>
        <w:t xml:space="preserve"> </w:t>
      </w:r>
    </w:p>
    <w:p w:rsidR="00EE198E" w:rsidRPr="001D54BD" w:rsidRDefault="00E002B4" w:rsidP="00E002B4">
      <w:pPr>
        <w:pStyle w:val="KeinLeerraum"/>
        <w:ind w:left="709" w:hanging="705"/>
        <w:rPr>
          <w:rFonts w:ascii="Arial" w:hAnsi="Arial" w:cs="Arial"/>
          <w:sz w:val="24"/>
          <w:szCs w:val="24"/>
        </w:rPr>
      </w:pPr>
      <w:r>
        <w:rPr>
          <w:rFonts w:ascii="Arial" w:hAnsi="Arial" w:cs="Arial"/>
          <w:sz w:val="24"/>
          <w:szCs w:val="24"/>
        </w:rPr>
        <w:t>131</w:t>
      </w:r>
      <w:r>
        <w:rPr>
          <w:rFonts w:ascii="Arial" w:hAnsi="Arial" w:cs="Arial"/>
          <w:sz w:val="24"/>
          <w:szCs w:val="24"/>
        </w:rPr>
        <w:tab/>
      </w:r>
      <w:r w:rsidR="00EE198E" w:rsidRPr="001D54BD">
        <w:rPr>
          <w:rFonts w:ascii="Arial" w:hAnsi="Arial" w:cs="Arial"/>
          <w:sz w:val="24"/>
          <w:szCs w:val="24"/>
        </w:rPr>
        <w:t>Da es zu weniger Einnahmen bei den beantragten BPA und RP kam sind dadurch auch geringere Ausgaben zu verzeichnen.</w:t>
      </w:r>
    </w:p>
    <w:p w:rsidR="00EE198E" w:rsidRPr="001D54BD" w:rsidRDefault="00EE198E" w:rsidP="00E002B4">
      <w:pPr>
        <w:pStyle w:val="KeinLeerraum"/>
        <w:ind w:left="709" w:hanging="567"/>
        <w:rPr>
          <w:rFonts w:ascii="Arial" w:hAnsi="Arial" w:cs="Arial"/>
          <w:sz w:val="24"/>
          <w:szCs w:val="24"/>
        </w:rPr>
      </w:pPr>
    </w:p>
    <w:p w:rsidR="0065209E" w:rsidRPr="001D54BD" w:rsidRDefault="00E002B4" w:rsidP="00E002B4">
      <w:pPr>
        <w:pStyle w:val="KeinLeerraum"/>
        <w:tabs>
          <w:tab w:val="left" w:pos="709"/>
        </w:tabs>
        <w:ind w:left="709" w:hanging="709"/>
        <w:rPr>
          <w:rFonts w:ascii="Arial" w:hAnsi="Arial" w:cs="Arial"/>
          <w:color w:val="FF0000"/>
          <w:sz w:val="24"/>
          <w:szCs w:val="24"/>
        </w:rPr>
      </w:pPr>
      <w:r>
        <w:rPr>
          <w:rFonts w:ascii="Arial" w:hAnsi="Arial" w:cs="Arial"/>
          <w:sz w:val="24"/>
          <w:szCs w:val="24"/>
        </w:rPr>
        <w:t>122</w:t>
      </w:r>
      <w:r>
        <w:rPr>
          <w:rFonts w:ascii="Arial" w:hAnsi="Arial" w:cs="Arial"/>
          <w:sz w:val="24"/>
          <w:szCs w:val="24"/>
        </w:rPr>
        <w:tab/>
      </w:r>
      <w:r w:rsidR="00C53479" w:rsidRPr="001D54BD">
        <w:rPr>
          <w:rFonts w:ascii="Arial" w:hAnsi="Arial" w:cs="Arial"/>
          <w:sz w:val="24"/>
          <w:szCs w:val="24"/>
        </w:rPr>
        <w:t>Auf Grund der personellen Veränderung im Ordnungsamt konnten ab Februar 2016 gemäß Stellenbeschreibung , höhere Zeitanteile (0,5 VBE) für die Kontrolle des ruhenden Verkehrs aufgebracht und auch genutzt werden. Diesbezüglich stieg durch die vermehrten Kontrollen auch die Anzahl der Verwarngelder an.</w:t>
      </w:r>
    </w:p>
    <w:p w:rsidR="00DF53F7" w:rsidRPr="001D54BD" w:rsidRDefault="00DF53F7" w:rsidP="00E002B4">
      <w:pPr>
        <w:autoSpaceDE w:val="0"/>
        <w:autoSpaceDN w:val="0"/>
        <w:adjustRightInd w:val="0"/>
        <w:ind w:left="709"/>
        <w:rPr>
          <w:rFonts w:ascii="Arial" w:hAnsi="Arial" w:cs="Arial"/>
          <w:color w:val="FF0000"/>
          <w:kern w:val="0"/>
        </w:rPr>
      </w:pPr>
    </w:p>
    <w:p w:rsidR="00CD7D96" w:rsidRPr="001D54BD" w:rsidRDefault="00CD7D96" w:rsidP="00E002B4">
      <w:pPr>
        <w:ind w:left="709" w:hanging="709"/>
        <w:rPr>
          <w:rFonts w:ascii="Arial" w:hAnsi="Arial" w:cs="Arial"/>
          <w:kern w:val="0"/>
        </w:rPr>
      </w:pPr>
      <w:r w:rsidRPr="001D54BD">
        <w:rPr>
          <w:rFonts w:ascii="Arial" w:hAnsi="Arial" w:cs="Arial"/>
          <w:kern w:val="0"/>
        </w:rPr>
        <w:t>138</w:t>
      </w:r>
      <w:r w:rsidR="00E002B4">
        <w:rPr>
          <w:rFonts w:ascii="Arial" w:hAnsi="Arial" w:cs="Arial"/>
          <w:kern w:val="0"/>
        </w:rPr>
        <w:tab/>
      </w:r>
      <w:r w:rsidRPr="001D54BD">
        <w:rPr>
          <w:rFonts w:ascii="Arial" w:hAnsi="Arial" w:cs="Arial"/>
          <w:kern w:val="0"/>
        </w:rPr>
        <w:t>Hier erfolgte eine höhere Kostenerstattung, da mehr Rechnungen anrechenbar waren (50% Regelung mit dem Landkreis). Die Stellplatzförderung wurde in voller Höhe erstattet.</w:t>
      </w:r>
    </w:p>
    <w:p w:rsidR="00CD7D96" w:rsidRPr="001D54BD" w:rsidRDefault="00CD7D96" w:rsidP="00E002B4">
      <w:pPr>
        <w:ind w:left="709" w:hanging="567"/>
        <w:rPr>
          <w:rFonts w:ascii="Arial" w:hAnsi="Arial" w:cs="Arial"/>
          <w:kern w:val="0"/>
        </w:rPr>
      </w:pPr>
    </w:p>
    <w:p w:rsidR="00CD7D96" w:rsidRPr="001D54BD" w:rsidRDefault="00CD7D96" w:rsidP="00E002B4">
      <w:pPr>
        <w:ind w:left="705" w:hanging="705"/>
        <w:rPr>
          <w:rFonts w:ascii="Arial" w:hAnsi="Arial" w:cs="Arial"/>
          <w:kern w:val="0"/>
        </w:rPr>
      </w:pPr>
      <w:r w:rsidRPr="001D54BD">
        <w:rPr>
          <w:rFonts w:ascii="Arial" w:hAnsi="Arial" w:cs="Arial"/>
          <w:kern w:val="0"/>
        </w:rPr>
        <w:t>140</w:t>
      </w:r>
      <w:r w:rsidR="00E002B4">
        <w:rPr>
          <w:rFonts w:ascii="Arial" w:hAnsi="Arial" w:cs="Arial"/>
          <w:kern w:val="0"/>
        </w:rPr>
        <w:tab/>
      </w:r>
      <w:r w:rsidRPr="001D54BD">
        <w:rPr>
          <w:rFonts w:ascii="Arial" w:hAnsi="Arial" w:cs="Arial"/>
          <w:kern w:val="0"/>
        </w:rPr>
        <w:t>Im Jahr 2016 gab es keine anrechenbaren Fahrerlaubnisprüfungen, daher erfolgte auch keine Zuweisung.</w:t>
      </w:r>
    </w:p>
    <w:p w:rsidR="00CD7D96" w:rsidRPr="001D54BD" w:rsidRDefault="00CD7D96" w:rsidP="00E002B4">
      <w:pPr>
        <w:ind w:left="709" w:hanging="567"/>
        <w:rPr>
          <w:rFonts w:ascii="Arial" w:hAnsi="Arial" w:cs="Arial"/>
          <w:kern w:val="0"/>
        </w:rPr>
      </w:pPr>
    </w:p>
    <w:p w:rsidR="00CD7D96" w:rsidRPr="001D54BD" w:rsidRDefault="00CD7D96" w:rsidP="00E002B4">
      <w:pPr>
        <w:ind w:left="705" w:hanging="705"/>
        <w:rPr>
          <w:rFonts w:ascii="Arial" w:hAnsi="Arial" w:cs="Arial"/>
          <w:kern w:val="0"/>
        </w:rPr>
      </w:pPr>
      <w:r w:rsidRPr="001D54BD">
        <w:rPr>
          <w:rFonts w:ascii="Arial" w:hAnsi="Arial" w:cs="Arial"/>
          <w:kern w:val="0"/>
        </w:rPr>
        <w:t>155</w:t>
      </w:r>
      <w:r w:rsidR="00E002B4">
        <w:rPr>
          <w:rFonts w:ascii="Arial" w:hAnsi="Arial" w:cs="Arial"/>
          <w:kern w:val="0"/>
        </w:rPr>
        <w:tab/>
      </w:r>
      <w:r w:rsidRPr="001D54BD">
        <w:rPr>
          <w:rFonts w:ascii="Arial" w:hAnsi="Arial" w:cs="Arial"/>
          <w:kern w:val="0"/>
        </w:rPr>
        <w:t>Hier erfolgten im Bereich Aus- und Fortbildung FFw weniger Maßnahmen als im Haushaltsansatz geplant.</w:t>
      </w:r>
    </w:p>
    <w:p w:rsidR="00CD7D96" w:rsidRPr="001D54BD" w:rsidRDefault="00CD7D96" w:rsidP="00E002B4">
      <w:pPr>
        <w:ind w:left="709" w:hanging="567"/>
        <w:rPr>
          <w:rFonts w:ascii="Arial" w:hAnsi="Arial" w:cs="Arial"/>
          <w:kern w:val="0"/>
        </w:rPr>
      </w:pPr>
    </w:p>
    <w:p w:rsidR="00CD7D96" w:rsidRPr="001D54BD" w:rsidRDefault="00CD7D96" w:rsidP="00E002B4">
      <w:pPr>
        <w:ind w:left="705" w:hanging="705"/>
        <w:rPr>
          <w:rFonts w:ascii="Arial" w:hAnsi="Arial" w:cs="Arial"/>
          <w:kern w:val="0"/>
        </w:rPr>
      </w:pPr>
      <w:r w:rsidRPr="001D54BD">
        <w:rPr>
          <w:rFonts w:ascii="Arial" w:hAnsi="Arial" w:cs="Arial"/>
          <w:kern w:val="0"/>
        </w:rPr>
        <w:t>167</w:t>
      </w:r>
      <w:r w:rsidR="00E002B4">
        <w:rPr>
          <w:rFonts w:ascii="Arial" w:hAnsi="Arial" w:cs="Arial"/>
          <w:kern w:val="0"/>
        </w:rPr>
        <w:tab/>
      </w:r>
      <w:r w:rsidRPr="001D54BD">
        <w:rPr>
          <w:rFonts w:ascii="Arial" w:hAnsi="Arial" w:cs="Arial"/>
          <w:kern w:val="0"/>
        </w:rPr>
        <w:t>Im Jahr 2016 konnte nur 1 Fahrerlaubnisprüfung bezuschusst werden. Die zweite Prüfung</w:t>
      </w:r>
      <w:r w:rsidR="00E002B4">
        <w:rPr>
          <w:rFonts w:ascii="Arial" w:hAnsi="Arial" w:cs="Arial"/>
          <w:kern w:val="0"/>
        </w:rPr>
        <w:t xml:space="preserve"> </w:t>
      </w:r>
      <w:r w:rsidRPr="001D54BD">
        <w:rPr>
          <w:rFonts w:ascii="Arial" w:hAnsi="Arial" w:cs="Arial"/>
          <w:kern w:val="0"/>
        </w:rPr>
        <w:t xml:space="preserve"> fand nicht statt und ist folglich nicht in Rechnung gestellt worden.</w:t>
      </w:r>
    </w:p>
    <w:p w:rsidR="00CD7D96" w:rsidRPr="001D54BD" w:rsidRDefault="00CD7D96" w:rsidP="00E002B4">
      <w:pPr>
        <w:ind w:left="709" w:hanging="567"/>
        <w:rPr>
          <w:rFonts w:ascii="Arial" w:hAnsi="Arial" w:cs="Arial"/>
          <w:kern w:val="0"/>
        </w:rPr>
      </w:pPr>
    </w:p>
    <w:p w:rsidR="009E09E4" w:rsidRDefault="009E09E4" w:rsidP="00E002B4">
      <w:pPr>
        <w:ind w:left="705" w:hanging="705"/>
        <w:rPr>
          <w:rFonts w:ascii="Arial" w:hAnsi="Arial" w:cs="Arial"/>
          <w:kern w:val="0"/>
        </w:rPr>
      </w:pPr>
      <w:r>
        <w:rPr>
          <w:rFonts w:ascii="Arial" w:hAnsi="Arial" w:cs="Arial"/>
          <w:kern w:val="0"/>
        </w:rPr>
        <w:t>188</w:t>
      </w:r>
      <w:r>
        <w:rPr>
          <w:rFonts w:ascii="Arial" w:hAnsi="Arial" w:cs="Arial"/>
          <w:kern w:val="0"/>
        </w:rPr>
        <w:tab/>
        <w:t xml:space="preserve">Im Haushaltsjahr 2016 wurde wie in den Vorjahren </w:t>
      </w:r>
      <w:r w:rsidR="004C5C1C">
        <w:rPr>
          <w:rFonts w:ascii="Arial" w:hAnsi="Arial" w:cs="Arial"/>
          <w:kern w:val="0"/>
        </w:rPr>
        <w:t>2-mal</w:t>
      </w:r>
      <w:r>
        <w:rPr>
          <w:rFonts w:ascii="Arial" w:hAnsi="Arial" w:cs="Arial"/>
          <w:kern w:val="0"/>
        </w:rPr>
        <w:t xml:space="preserve"> Sponsorenanschreiben versandt, einmal für das Stadt- und Brauhoffest und einmal für das Rotbuchenfest. Die Einnahme von Spenden ist aber auch abhängig von dem Wohlwollen des einzelnen Spenders. Somit konnte im Hhjahr 2016 nicht der geplante Betrag an Spenden eingenommen werden.  </w:t>
      </w:r>
    </w:p>
    <w:p w:rsidR="009E09E4" w:rsidRDefault="009E09E4" w:rsidP="00E002B4">
      <w:pPr>
        <w:ind w:left="705" w:hanging="705"/>
        <w:rPr>
          <w:rFonts w:ascii="Arial" w:hAnsi="Arial" w:cs="Arial"/>
          <w:kern w:val="0"/>
        </w:rPr>
      </w:pPr>
    </w:p>
    <w:p w:rsidR="00DF53F7" w:rsidRPr="001D54BD" w:rsidRDefault="00EE198E" w:rsidP="00E002B4">
      <w:pPr>
        <w:ind w:left="705" w:hanging="705"/>
        <w:rPr>
          <w:rFonts w:ascii="Arial" w:hAnsi="Arial" w:cs="Arial"/>
          <w:color w:val="FF0000"/>
          <w:kern w:val="0"/>
        </w:rPr>
      </w:pPr>
      <w:r w:rsidRPr="001D54BD">
        <w:rPr>
          <w:rFonts w:ascii="Arial" w:hAnsi="Arial" w:cs="Arial"/>
          <w:kern w:val="0"/>
        </w:rPr>
        <w:t>192</w:t>
      </w:r>
      <w:r w:rsidR="00E002B4">
        <w:rPr>
          <w:rFonts w:ascii="Arial" w:hAnsi="Arial" w:cs="Arial"/>
          <w:kern w:val="0"/>
        </w:rPr>
        <w:tab/>
      </w:r>
      <w:r w:rsidRPr="001D54BD">
        <w:rPr>
          <w:rFonts w:ascii="Arial" w:hAnsi="Arial" w:cs="Arial"/>
          <w:kern w:val="0"/>
        </w:rPr>
        <w:t>Auf Grund von alten Spendeneinnahmen auf dem Verwahrkonto konnten die Ausgaben bei den Heimatfesten gesenkt werden, was zur Folge hatte, dass weniger ausgegeben wurde.</w:t>
      </w:r>
    </w:p>
    <w:p w:rsidR="00DF53F7" w:rsidRPr="001D54BD" w:rsidRDefault="00DF53F7" w:rsidP="00E002B4">
      <w:pPr>
        <w:autoSpaceDE w:val="0"/>
        <w:autoSpaceDN w:val="0"/>
        <w:adjustRightInd w:val="0"/>
        <w:ind w:left="709" w:hanging="567"/>
        <w:rPr>
          <w:rFonts w:ascii="Arial" w:hAnsi="Arial" w:cs="Arial"/>
          <w:color w:val="FF0000"/>
          <w:kern w:val="0"/>
        </w:rPr>
      </w:pPr>
    </w:p>
    <w:p w:rsidR="00EE198E" w:rsidRPr="001D54BD" w:rsidRDefault="00EE198E" w:rsidP="00E002B4">
      <w:pPr>
        <w:autoSpaceDE w:val="0"/>
        <w:autoSpaceDN w:val="0"/>
        <w:adjustRightInd w:val="0"/>
        <w:ind w:left="705" w:hanging="705"/>
        <w:rPr>
          <w:rFonts w:ascii="Arial" w:hAnsi="Arial" w:cs="Arial"/>
          <w:kern w:val="0"/>
        </w:rPr>
      </w:pPr>
      <w:r w:rsidRPr="001D54BD">
        <w:rPr>
          <w:rFonts w:ascii="Arial" w:hAnsi="Arial" w:cs="Arial"/>
          <w:kern w:val="0"/>
        </w:rPr>
        <w:lastRenderedPageBreak/>
        <w:t>193</w:t>
      </w:r>
      <w:r w:rsidR="00E002B4">
        <w:rPr>
          <w:rFonts w:ascii="Arial" w:hAnsi="Arial" w:cs="Arial"/>
          <w:kern w:val="0"/>
        </w:rPr>
        <w:tab/>
      </w:r>
      <w:r w:rsidRPr="001D54BD">
        <w:rPr>
          <w:rFonts w:ascii="Arial" w:hAnsi="Arial" w:cs="Arial"/>
          <w:kern w:val="0"/>
        </w:rPr>
        <w:t>Für die Vorbereitung der Heimatfeste wurde weniger Kleinmaterial vom Bauhof benötigt, da vom Vorjahr noch genügend Material vorhanden war.</w:t>
      </w:r>
    </w:p>
    <w:p w:rsidR="00D823AB" w:rsidRPr="001D54BD" w:rsidRDefault="00D823AB" w:rsidP="00E002B4">
      <w:pPr>
        <w:pStyle w:val="KeinLeerraum"/>
        <w:ind w:left="709" w:hanging="567"/>
        <w:rPr>
          <w:rFonts w:ascii="Arial" w:hAnsi="Arial" w:cs="Arial"/>
          <w:color w:val="FF0000"/>
          <w:sz w:val="24"/>
          <w:szCs w:val="24"/>
        </w:rPr>
      </w:pPr>
    </w:p>
    <w:p w:rsidR="00246C21" w:rsidRPr="001D54BD" w:rsidRDefault="00246C21" w:rsidP="00E002B4">
      <w:pPr>
        <w:autoSpaceDE w:val="0"/>
        <w:autoSpaceDN w:val="0"/>
        <w:adjustRightInd w:val="0"/>
        <w:ind w:left="709" w:hanging="709"/>
        <w:rPr>
          <w:rFonts w:ascii="Arial" w:hAnsi="Arial" w:cs="Arial"/>
          <w:kern w:val="0"/>
        </w:rPr>
      </w:pPr>
      <w:r w:rsidRPr="001D54BD">
        <w:rPr>
          <w:rFonts w:ascii="Arial" w:hAnsi="Arial" w:cs="Arial"/>
          <w:kern w:val="0"/>
        </w:rPr>
        <w:t>201</w:t>
      </w:r>
      <w:r w:rsidR="00E002B4">
        <w:rPr>
          <w:rFonts w:ascii="Arial" w:hAnsi="Arial" w:cs="Arial"/>
          <w:kern w:val="0"/>
        </w:rPr>
        <w:tab/>
      </w:r>
      <w:r w:rsidRPr="001D54BD">
        <w:rPr>
          <w:rFonts w:ascii="Arial" w:hAnsi="Arial" w:cs="Arial"/>
          <w:kern w:val="0"/>
        </w:rPr>
        <w:t xml:space="preserve">Für die Pflege bzw. Restaurierung des </w:t>
      </w:r>
      <w:r w:rsidR="004C5C1C" w:rsidRPr="001D54BD">
        <w:rPr>
          <w:rFonts w:ascii="Arial" w:hAnsi="Arial" w:cs="Arial"/>
          <w:kern w:val="0"/>
        </w:rPr>
        <w:t>Kruzifixes</w:t>
      </w:r>
      <w:r w:rsidRPr="001D54BD">
        <w:rPr>
          <w:rFonts w:ascii="Arial" w:hAnsi="Arial" w:cs="Arial"/>
          <w:kern w:val="0"/>
        </w:rPr>
        <w:t>, dem Altar usw. besteht ein Pflegevertrag. Diese Pflegemaßnahme erfolgt alle 2 Jahre. Weiterhin werden die Mittel für eventuelle Reparaturen oder Erhaltungsmaßnahmen am Votivstein usw. benötigt.</w:t>
      </w:r>
    </w:p>
    <w:p w:rsidR="00AF4650" w:rsidRPr="001D54BD" w:rsidRDefault="00AF4650" w:rsidP="00E002B4">
      <w:pPr>
        <w:autoSpaceDE w:val="0"/>
        <w:autoSpaceDN w:val="0"/>
        <w:adjustRightInd w:val="0"/>
        <w:ind w:left="709" w:hanging="709"/>
        <w:rPr>
          <w:rFonts w:ascii="Arial" w:hAnsi="Arial" w:cs="Arial"/>
          <w:kern w:val="0"/>
        </w:rPr>
      </w:pPr>
    </w:p>
    <w:p w:rsidR="00AF4650" w:rsidRPr="001D54BD" w:rsidRDefault="00E002B4" w:rsidP="00E002B4">
      <w:pPr>
        <w:autoSpaceDE w:val="0"/>
        <w:autoSpaceDN w:val="0"/>
        <w:adjustRightInd w:val="0"/>
        <w:ind w:left="709" w:hanging="709"/>
        <w:rPr>
          <w:rFonts w:ascii="Arial" w:hAnsi="Arial" w:cs="Arial"/>
          <w:kern w:val="0"/>
        </w:rPr>
      </w:pPr>
      <w:r>
        <w:rPr>
          <w:rFonts w:ascii="Arial" w:hAnsi="Arial" w:cs="Arial"/>
          <w:kern w:val="0"/>
        </w:rPr>
        <w:t>209</w:t>
      </w:r>
      <w:r>
        <w:rPr>
          <w:rFonts w:ascii="Arial" w:hAnsi="Arial" w:cs="Arial"/>
          <w:kern w:val="0"/>
        </w:rPr>
        <w:tab/>
      </w:r>
      <w:r w:rsidR="00AF4650" w:rsidRPr="001D54BD">
        <w:rPr>
          <w:rFonts w:ascii="Arial" w:hAnsi="Arial" w:cs="Arial"/>
          <w:kern w:val="0"/>
        </w:rPr>
        <w:t>Der Ansatz für das Jahr 2016 wurde zu hoch gewählt. In den Kindertageseinrichtungen der Stadt wurden weniger Fremdkinder aus anderen Gemeinden betreut als zur Planung angenommen. Daher rührt die geringe Erstattung.</w:t>
      </w:r>
    </w:p>
    <w:p w:rsidR="00AF4650" w:rsidRPr="001D54BD" w:rsidRDefault="00AF4650" w:rsidP="00E002B4">
      <w:pPr>
        <w:autoSpaceDE w:val="0"/>
        <w:autoSpaceDN w:val="0"/>
        <w:adjustRightInd w:val="0"/>
        <w:ind w:left="709" w:hanging="709"/>
        <w:rPr>
          <w:rFonts w:ascii="Arial" w:hAnsi="Arial" w:cs="Arial"/>
          <w:kern w:val="0"/>
        </w:rPr>
      </w:pPr>
    </w:p>
    <w:p w:rsidR="00AF4650" w:rsidRPr="001D54BD" w:rsidRDefault="00AF4650" w:rsidP="00E002B4">
      <w:pPr>
        <w:autoSpaceDE w:val="0"/>
        <w:autoSpaceDN w:val="0"/>
        <w:adjustRightInd w:val="0"/>
        <w:ind w:left="709" w:hanging="709"/>
        <w:rPr>
          <w:rFonts w:ascii="Arial" w:hAnsi="Arial" w:cs="Arial"/>
          <w:kern w:val="0"/>
        </w:rPr>
      </w:pPr>
      <w:r w:rsidRPr="001D54BD">
        <w:rPr>
          <w:rFonts w:ascii="Arial" w:hAnsi="Arial" w:cs="Arial"/>
          <w:kern w:val="0"/>
        </w:rPr>
        <w:t>211</w:t>
      </w:r>
      <w:r w:rsidR="00E002B4">
        <w:rPr>
          <w:rFonts w:ascii="Arial" w:hAnsi="Arial" w:cs="Arial"/>
          <w:kern w:val="0"/>
        </w:rPr>
        <w:tab/>
      </w:r>
      <w:r w:rsidRPr="001D54BD">
        <w:rPr>
          <w:rFonts w:ascii="Arial" w:hAnsi="Arial" w:cs="Arial"/>
          <w:kern w:val="0"/>
        </w:rPr>
        <w:t xml:space="preserve">Betreuung von Flüchtlingskindern in den Kindergärten der Stadt Ellrich. Zu Beginn der Planungen war nicht absehbar, dass es für die Kinderbetreuung Zuschüsse gibt. </w:t>
      </w:r>
    </w:p>
    <w:p w:rsidR="00246C21" w:rsidRPr="001D54BD" w:rsidRDefault="00246C21" w:rsidP="00E002B4">
      <w:pPr>
        <w:autoSpaceDE w:val="0"/>
        <w:autoSpaceDN w:val="0"/>
        <w:adjustRightInd w:val="0"/>
        <w:ind w:left="709" w:hanging="709"/>
        <w:rPr>
          <w:rFonts w:ascii="Arial" w:hAnsi="Arial" w:cs="Arial"/>
          <w:kern w:val="0"/>
        </w:rPr>
      </w:pPr>
    </w:p>
    <w:p w:rsidR="00CD7D96" w:rsidRPr="001D54BD" w:rsidRDefault="00CD7D96" w:rsidP="00E002B4">
      <w:pPr>
        <w:autoSpaceDE w:val="0"/>
        <w:autoSpaceDN w:val="0"/>
        <w:adjustRightInd w:val="0"/>
        <w:ind w:left="709" w:hanging="709"/>
        <w:rPr>
          <w:rFonts w:ascii="Arial" w:hAnsi="Arial" w:cs="Arial"/>
          <w:kern w:val="0"/>
        </w:rPr>
      </w:pPr>
      <w:r w:rsidRPr="001D54BD">
        <w:rPr>
          <w:rFonts w:ascii="Arial" w:hAnsi="Arial" w:cs="Arial"/>
          <w:kern w:val="0"/>
        </w:rPr>
        <w:t>220</w:t>
      </w:r>
      <w:r w:rsidR="00E002B4">
        <w:rPr>
          <w:rFonts w:ascii="Arial" w:hAnsi="Arial" w:cs="Arial"/>
          <w:kern w:val="0"/>
        </w:rPr>
        <w:tab/>
      </w:r>
      <w:r w:rsidRPr="001D54BD">
        <w:rPr>
          <w:rFonts w:ascii="Arial" w:hAnsi="Arial" w:cs="Arial"/>
          <w:kern w:val="0"/>
        </w:rPr>
        <w:t>Es konnten keine 1-Euro-Jobs vergeben werden.</w:t>
      </w:r>
    </w:p>
    <w:p w:rsidR="00CD7D96" w:rsidRPr="001D54BD" w:rsidRDefault="00CD7D96" w:rsidP="00E002B4">
      <w:pPr>
        <w:autoSpaceDE w:val="0"/>
        <w:autoSpaceDN w:val="0"/>
        <w:adjustRightInd w:val="0"/>
        <w:ind w:left="709" w:hanging="709"/>
        <w:rPr>
          <w:rFonts w:ascii="Arial" w:hAnsi="Arial" w:cs="Arial"/>
          <w:kern w:val="0"/>
        </w:rPr>
      </w:pPr>
    </w:p>
    <w:p w:rsidR="00CD7D96" w:rsidRPr="001D54BD" w:rsidRDefault="00CD7D96" w:rsidP="00E002B4">
      <w:pPr>
        <w:autoSpaceDE w:val="0"/>
        <w:autoSpaceDN w:val="0"/>
        <w:adjustRightInd w:val="0"/>
        <w:ind w:left="709" w:hanging="709"/>
        <w:rPr>
          <w:rFonts w:ascii="Arial" w:hAnsi="Arial" w:cs="Arial"/>
          <w:kern w:val="0"/>
        </w:rPr>
      </w:pPr>
      <w:r w:rsidRPr="001D54BD">
        <w:rPr>
          <w:rFonts w:ascii="Arial" w:hAnsi="Arial" w:cs="Arial"/>
          <w:kern w:val="0"/>
        </w:rPr>
        <w:t>221</w:t>
      </w:r>
      <w:r w:rsidR="00E002B4">
        <w:rPr>
          <w:rFonts w:ascii="Arial" w:hAnsi="Arial" w:cs="Arial"/>
          <w:kern w:val="0"/>
        </w:rPr>
        <w:tab/>
      </w:r>
      <w:r w:rsidRPr="001D54BD">
        <w:rPr>
          <w:rFonts w:ascii="Arial" w:hAnsi="Arial" w:cs="Arial"/>
          <w:kern w:val="0"/>
        </w:rPr>
        <w:t>siehe laufende Nummer 220</w:t>
      </w:r>
    </w:p>
    <w:p w:rsidR="00CD7D96" w:rsidRPr="001D54BD" w:rsidRDefault="00CD7D96" w:rsidP="00E002B4">
      <w:pPr>
        <w:autoSpaceDE w:val="0"/>
        <w:autoSpaceDN w:val="0"/>
        <w:adjustRightInd w:val="0"/>
        <w:ind w:left="709" w:hanging="709"/>
        <w:rPr>
          <w:rFonts w:ascii="Arial" w:hAnsi="Arial" w:cs="Arial"/>
          <w:kern w:val="0"/>
        </w:rPr>
      </w:pPr>
    </w:p>
    <w:p w:rsidR="00CD7D96" w:rsidRPr="001D54BD" w:rsidRDefault="00CD7D96" w:rsidP="00E002B4">
      <w:pPr>
        <w:autoSpaceDE w:val="0"/>
        <w:autoSpaceDN w:val="0"/>
        <w:adjustRightInd w:val="0"/>
        <w:ind w:left="709" w:hanging="709"/>
        <w:rPr>
          <w:rFonts w:ascii="Arial" w:hAnsi="Arial" w:cs="Arial"/>
          <w:kern w:val="0"/>
        </w:rPr>
      </w:pPr>
      <w:r w:rsidRPr="001D54BD">
        <w:rPr>
          <w:rFonts w:ascii="Arial" w:hAnsi="Arial" w:cs="Arial"/>
          <w:kern w:val="0"/>
        </w:rPr>
        <w:t>223</w:t>
      </w:r>
      <w:r w:rsidR="00E002B4">
        <w:rPr>
          <w:rFonts w:ascii="Arial" w:hAnsi="Arial" w:cs="Arial"/>
          <w:kern w:val="0"/>
        </w:rPr>
        <w:tab/>
      </w:r>
      <w:r w:rsidRPr="001D54BD">
        <w:rPr>
          <w:rFonts w:ascii="Arial" w:hAnsi="Arial" w:cs="Arial"/>
          <w:kern w:val="0"/>
        </w:rPr>
        <w:t xml:space="preserve">Der Haushaltsansatz wurde offensichtlich zu hoch gewählt. Es wurde weniger Thüringer Erziehungsgeld abgerechnet als geplant. Der Anspruch auf Thüringer Erziehungsgeld läuft in 2017 aus, dementsprechend wurden weniger Anträge gestellt.  </w:t>
      </w:r>
    </w:p>
    <w:p w:rsidR="00CD7D96" w:rsidRPr="001D54BD" w:rsidRDefault="00CD7D96" w:rsidP="00E002B4">
      <w:pPr>
        <w:autoSpaceDE w:val="0"/>
        <w:autoSpaceDN w:val="0"/>
        <w:adjustRightInd w:val="0"/>
        <w:ind w:left="709" w:hanging="709"/>
        <w:rPr>
          <w:rFonts w:ascii="Arial" w:hAnsi="Arial" w:cs="Arial"/>
          <w:kern w:val="0"/>
        </w:rPr>
      </w:pPr>
    </w:p>
    <w:p w:rsidR="00C90CE6" w:rsidRPr="001D54BD" w:rsidRDefault="00246C21" w:rsidP="00E002B4">
      <w:pPr>
        <w:autoSpaceDE w:val="0"/>
        <w:autoSpaceDN w:val="0"/>
        <w:adjustRightInd w:val="0"/>
        <w:ind w:left="709" w:hanging="709"/>
        <w:rPr>
          <w:rFonts w:ascii="Arial" w:hAnsi="Arial" w:cs="Arial"/>
          <w:color w:val="FF0000"/>
        </w:rPr>
      </w:pPr>
      <w:r w:rsidRPr="001D54BD">
        <w:rPr>
          <w:rFonts w:ascii="Arial" w:hAnsi="Arial" w:cs="Arial"/>
          <w:kern w:val="0"/>
        </w:rPr>
        <w:t>227</w:t>
      </w:r>
      <w:r w:rsidR="00E002B4">
        <w:rPr>
          <w:rFonts w:ascii="Arial" w:hAnsi="Arial" w:cs="Arial"/>
          <w:kern w:val="0"/>
        </w:rPr>
        <w:tab/>
      </w:r>
      <w:r w:rsidR="00051E13" w:rsidRPr="001D54BD">
        <w:rPr>
          <w:rFonts w:ascii="Arial" w:hAnsi="Arial" w:cs="Arial"/>
          <w:kern w:val="0"/>
        </w:rPr>
        <w:t>Buchung erfolgte in Haushaltsstelle 8800.150200</w:t>
      </w:r>
      <w:r w:rsidR="00C90CE6" w:rsidRPr="001D54BD">
        <w:rPr>
          <w:rFonts w:ascii="Arial" w:hAnsi="Arial" w:cs="Arial"/>
          <w:color w:val="FF0000"/>
        </w:rPr>
        <w:t xml:space="preserve"> </w:t>
      </w:r>
    </w:p>
    <w:p w:rsidR="00C90CE6" w:rsidRPr="001D54BD" w:rsidRDefault="00C90CE6" w:rsidP="00E002B4">
      <w:pPr>
        <w:ind w:left="709" w:hanging="709"/>
        <w:rPr>
          <w:rFonts w:ascii="Arial" w:hAnsi="Arial" w:cs="Arial"/>
          <w:color w:val="FF0000"/>
        </w:rPr>
      </w:pPr>
    </w:p>
    <w:p w:rsidR="0065209E" w:rsidRPr="001D54BD" w:rsidRDefault="00EE198E" w:rsidP="00E002B4">
      <w:pPr>
        <w:pStyle w:val="KeinLeerraum"/>
        <w:ind w:left="709" w:hanging="709"/>
        <w:rPr>
          <w:rFonts w:ascii="Arial" w:hAnsi="Arial" w:cs="Arial"/>
          <w:color w:val="FF0000"/>
          <w:sz w:val="24"/>
          <w:szCs w:val="24"/>
        </w:rPr>
      </w:pPr>
      <w:r w:rsidRPr="001D54BD">
        <w:rPr>
          <w:rFonts w:ascii="Arial" w:hAnsi="Arial" w:cs="Arial"/>
          <w:sz w:val="24"/>
          <w:szCs w:val="24"/>
        </w:rPr>
        <w:t>234</w:t>
      </w:r>
      <w:r w:rsidR="00E002B4">
        <w:rPr>
          <w:rFonts w:ascii="Arial" w:hAnsi="Arial" w:cs="Arial"/>
          <w:sz w:val="24"/>
          <w:szCs w:val="24"/>
        </w:rPr>
        <w:tab/>
      </w:r>
      <w:r w:rsidRPr="001D54BD">
        <w:rPr>
          <w:rFonts w:ascii="Arial" w:hAnsi="Arial" w:cs="Arial"/>
          <w:sz w:val="24"/>
          <w:szCs w:val="24"/>
        </w:rPr>
        <w:t>Die Haushaltstelle wurde zur Deckung einer außerplanmäßigen Ausgabe</w:t>
      </w:r>
      <w:r w:rsidR="008E634A" w:rsidRPr="001D54BD">
        <w:rPr>
          <w:rFonts w:ascii="Arial" w:hAnsi="Arial" w:cs="Arial"/>
          <w:sz w:val="24"/>
          <w:szCs w:val="24"/>
        </w:rPr>
        <w:t>,</w:t>
      </w:r>
      <w:r w:rsidRPr="001D54BD">
        <w:rPr>
          <w:rFonts w:ascii="Arial" w:hAnsi="Arial" w:cs="Arial"/>
          <w:sz w:val="24"/>
          <w:szCs w:val="24"/>
        </w:rPr>
        <w:t xml:space="preserve"> zur Errichtung des W-LAN Hotspots im Waldbad Ellrich</w:t>
      </w:r>
      <w:r w:rsidR="008E634A" w:rsidRPr="001D54BD">
        <w:rPr>
          <w:rFonts w:ascii="Arial" w:hAnsi="Arial" w:cs="Arial"/>
          <w:sz w:val="24"/>
          <w:szCs w:val="24"/>
        </w:rPr>
        <w:t>,</w:t>
      </w:r>
      <w:r w:rsidRPr="001D54BD">
        <w:rPr>
          <w:rFonts w:ascii="Arial" w:hAnsi="Arial" w:cs="Arial"/>
          <w:sz w:val="24"/>
          <w:szCs w:val="24"/>
        </w:rPr>
        <w:t xml:space="preserve"> </w:t>
      </w:r>
      <w:r w:rsidR="008E634A" w:rsidRPr="001D54BD">
        <w:rPr>
          <w:rFonts w:ascii="Arial" w:hAnsi="Arial" w:cs="Arial"/>
          <w:sz w:val="24"/>
          <w:szCs w:val="24"/>
        </w:rPr>
        <w:t>benötigt. Deshalb erfolgt keine direkte Ausgabe auf dieser Haushaltsstelle.</w:t>
      </w:r>
    </w:p>
    <w:p w:rsidR="00D823AB" w:rsidRPr="001D54BD" w:rsidRDefault="00D823AB" w:rsidP="00E002B4">
      <w:pPr>
        <w:pStyle w:val="KeinLeerraum"/>
        <w:ind w:left="709" w:hanging="709"/>
        <w:rPr>
          <w:rFonts w:ascii="Arial" w:hAnsi="Arial" w:cs="Arial"/>
          <w:color w:val="FF0000"/>
          <w:sz w:val="24"/>
          <w:szCs w:val="24"/>
        </w:rPr>
      </w:pPr>
    </w:p>
    <w:p w:rsidR="0065209E" w:rsidRPr="001D54BD" w:rsidRDefault="00EE3A49" w:rsidP="00E002B4">
      <w:pPr>
        <w:pStyle w:val="KeinLeerraum"/>
        <w:ind w:left="709" w:hanging="709"/>
        <w:rPr>
          <w:rFonts w:ascii="Arial" w:hAnsi="Arial" w:cs="Arial"/>
          <w:sz w:val="24"/>
          <w:szCs w:val="24"/>
        </w:rPr>
      </w:pPr>
      <w:r w:rsidRPr="001D54BD">
        <w:rPr>
          <w:rFonts w:ascii="Arial" w:hAnsi="Arial" w:cs="Arial"/>
          <w:sz w:val="24"/>
          <w:szCs w:val="24"/>
        </w:rPr>
        <w:t>236</w:t>
      </w:r>
      <w:r w:rsidR="00E002B4">
        <w:rPr>
          <w:rFonts w:ascii="Arial" w:hAnsi="Arial" w:cs="Arial"/>
          <w:sz w:val="24"/>
          <w:szCs w:val="24"/>
        </w:rPr>
        <w:tab/>
      </w:r>
      <w:r w:rsidRPr="001D54BD">
        <w:rPr>
          <w:rFonts w:ascii="Arial" w:hAnsi="Arial" w:cs="Arial"/>
          <w:sz w:val="24"/>
          <w:szCs w:val="24"/>
        </w:rPr>
        <w:t>Auf Grund des erwirtschafteten Überschusses im Jahr 2015 (nicht zu kalkulierende Kassenmehreinnahmen über 9.000 Euro) kam es am 19.05.2016 zu einer Erstattung in Höhe von 1.738 Euro durch die Service Gesellschaft des Landkreises Nordhausen. Diese Erstattung lässt sich nicht kalkulieren bzw. planen, da nicht bekannt ist, wie viele Gäste das Waldbad nutzen. Somit ist eine Planung diesbezüglich nicht möglich.</w:t>
      </w:r>
    </w:p>
    <w:p w:rsidR="008E634A" w:rsidRPr="001D54BD" w:rsidRDefault="008E634A" w:rsidP="00E002B4">
      <w:pPr>
        <w:pStyle w:val="KeinLeerraum"/>
        <w:ind w:left="709" w:hanging="709"/>
        <w:rPr>
          <w:rFonts w:ascii="Arial" w:hAnsi="Arial" w:cs="Arial"/>
          <w:sz w:val="24"/>
          <w:szCs w:val="24"/>
        </w:rPr>
      </w:pPr>
    </w:p>
    <w:p w:rsidR="00DF53F7" w:rsidRPr="001D54BD" w:rsidRDefault="00E002B4" w:rsidP="00E002B4">
      <w:pPr>
        <w:ind w:left="709" w:hanging="709"/>
        <w:rPr>
          <w:rFonts w:ascii="Arial" w:hAnsi="Arial" w:cs="Arial"/>
          <w:kern w:val="0"/>
        </w:rPr>
      </w:pPr>
      <w:r>
        <w:rPr>
          <w:rFonts w:ascii="Arial" w:hAnsi="Arial" w:cs="Arial"/>
          <w:kern w:val="0"/>
        </w:rPr>
        <w:t>241</w:t>
      </w:r>
      <w:r>
        <w:rPr>
          <w:rFonts w:ascii="Arial" w:hAnsi="Arial" w:cs="Arial"/>
          <w:kern w:val="0"/>
        </w:rPr>
        <w:tab/>
      </w:r>
      <w:r w:rsidR="00051E13" w:rsidRPr="001D54BD">
        <w:rPr>
          <w:rFonts w:ascii="Arial" w:hAnsi="Arial" w:cs="Arial"/>
          <w:kern w:val="0"/>
        </w:rPr>
        <w:t>Es sind nicht mehr Verwaltungsgebühren angefallen (nicht 100% planbar)</w:t>
      </w:r>
    </w:p>
    <w:p w:rsidR="00051E13" w:rsidRPr="001D54BD" w:rsidRDefault="00051E13" w:rsidP="00E002B4">
      <w:pPr>
        <w:ind w:left="709" w:hanging="709"/>
        <w:rPr>
          <w:rFonts w:ascii="Arial" w:hAnsi="Arial" w:cs="Arial"/>
          <w:kern w:val="0"/>
        </w:rPr>
      </w:pPr>
    </w:p>
    <w:p w:rsidR="00051E13" w:rsidRPr="001D54BD" w:rsidRDefault="00E002B4" w:rsidP="00E002B4">
      <w:pPr>
        <w:ind w:left="709" w:hanging="709"/>
        <w:rPr>
          <w:rFonts w:ascii="Arial" w:hAnsi="Arial" w:cs="Arial"/>
          <w:kern w:val="0"/>
        </w:rPr>
      </w:pPr>
      <w:r>
        <w:rPr>
          <w:rFonts w:ascii="Arial" w:hAnsi="Arial" w:cs="Arial"/>
          <w:kern w:val="0"/>
        </w:rPr>
        <w:t>253</w:t>
      </w:r>
      <w:r>
        <w:rPr>
          <w:rFonts w:ascii="Arial" w:hAnsi="Arial" w:cs="Arial"/>
          <w:kern w:val="0"/>
        </w:rPr>
        <w:tab/>
      </w:r>
      <w:r w:rsidR="00051E13" w:rsidRPr="001D54BD">
        <w:rPr>
          <w:rFonts w:ascii="Arial" w:hAnsi="Arial" w:cs="Arial"/>
          <w:kern w:val="0"/>
        </w:rPr>
        <w:t>keine Ausgabe erforderlich, da keine Planung notwendig war</w:t>
      </w:r>
    </w:p>
    <w:p w:rsidR="00051E13" w:rsidRPr="001D54BD" w:rsidRDefault="00051E13" w:rsidP="00E002B4">
      <w:pPr>
        <w:ind w:left="709" w:hanging="709"/>
        <w:rPr>
          <w:rFonts w:ascii="Arial" w:hAnsi="Arial" w:cs="Arial"/>
          <w:kern w:val="0"/>
        </w:rPr>
      </w:pPr>
    </w:p>
    <w:p w:rsidR="00051E13" w:rsidRPr="001D54BD" w:rsidRDefault="00051E13" w:rsidP="00E002B4">
      <w:pPr>
        <w:ind w:left="709" w:hanging="709"/>
        <w:rPr>
          <w:rFonts w:ascii="Arial" w:hAnsi="Arial" w:cs="Arial"/>
          <w:kern w:val="0"/>
        </w:rPr>
      </w:pPr>
      <w:r w:rsidRPr="001D54BD">
        <w:rPr>
          <w:rFonts w:ascii="Arial" w:hAnsi="Arial" w:cs="Arial"/>
          <w:kern w:val="0"/>
        </w:rPr>
        <w:t>254</w:t>
      </w:r>
      <w:r w:rsidR="00E002B4">
        <w:rPr>
          <w:rFonts w:ascii="Arial" w:hAnsi="Arial" w:cs="Arial"/>
          <w:kern w:val="0"/>
        </w:rPr>
        <w:tab/>
      </w:r>
      <w:r w:rsidRPr="001D54BD">
        <w:rPr>
          <w:rFonts w:ascii="Arial" w:hAnsi="Arial" w:cs="Arial"/>
        </w:rPr>
        <w:t>Der Ansatz ist nicht beeinflussbar, da Unfallschäden nicht voraussehbar sind.</w:t>
      </w:r>
    </w:p>
    <w:p w:rsidR="00051E13" w:rsidRPr="001D54BD" w:rsidRDefault="00051E13" w:rsidP="00E002B4">
      <w:pPr>
        <w:ind w:left="709" w:hanging="709"/>
        <w:rPr>
          <w:rFonts w:ascii="Arial" w:hAnsi="Arial" w:cs="Arial"/>
          <w:kern w:val="0"/>
        </w:rPr>
      </w:pPr>
    </w:p>
    <w:p w:rsidR="00051E13" w:rsidRPr="001D54BD" w:rsidRDefault="00E002B4" w:rsidP="00E002B4">
      <w:pPr>
        <w:ind w:left="709" w:hanging="709"/>
        <w:rPr>
          <w:rFonts w:ascii="Arial" w:hAnsi="Arial" w:cs="Arial"/>
          <w:kern w:val="0"/>
        </w:rPr>
      </w:pPr>
      <w:r>
        <w:rPr>
          <w:rFonts w:ascii="Arial" w:hAnsi="Arial" w:cs="Arial"/>
          <w:kern w:val="0"/>
        </w:rPr>
        <w:t>257</w:t>
      </w:r>
      <w:r>
        <w:rPr>
          <w:rFonts w:ascii="Arial" w:hAnsi="Arial" w:cs="Arial"/>
          <w:kern w:val="0"/>
        </w:rPr>
        <w:tab/>
      </w:r>
      <w:r w:rsidR="00051E13" w:rsidRPr="001D54BD">
        <w:rPr>
          <w:rFonts w:ascii="Arial" w:hAnsi="Arial" w:cs="Arial"/>
          <w:kern w:val="0"/>
        </w:rPr>
        <w:t>Sperre auf der Haushaltsstelle Unterhalt von 15.200 Euro. War Eigenanteil der Stadt am Ausbau der Bärenecke – VmH. Bei Jahresabschlussarbeiten mit umgebucht</w:t>
      </w:r>
    </w:p>
    <w:p w:rsidR="00051E13" w:rsidRPr="001D54BD" w:rsidRDefault="00051E13" w:rsidP="00E002B4">
      <w:pPr>
        <w:ind w:left="709" w:hanging="709"/>
        <w:rPr>
          <w:rFonts w:ascii="Arial" w:hAnsi="Arial" w:cs="Arial"/>
          <w:kern w:val="0"/>
        </w:rPr>
      </w:pPr>
    </w:p>
    <w:p w:rsidR="00051E13" w:rsidRPr="001D54BD" w:rsidRDefault="0065209E" w:rsidP="00E002B4">
      <w:pPr>
        <w:pStyle w:val="KeinLeerraum"/>
        <w:ind w:left="709" w:hanging="709"/>
        <w:rPr>
          <w:rFonts w:ascii="Arial" w:hAnsi="Arial" w:cs="Arial"/>
          <w:sz w:val="24"/>
          <w:szCs w:val="24"/>
        </w:rPr>
      </w:pPr>
      <w:r w:rsidRPr="001D54BD">
        <w:rPr>
          <w:rFonts w:ascii="Arial" w:hAnsi="Arial" w:cs="Arial"/>
          <w:sz w:val="24"/>
          <w:szCs w:val="24"/>
        </w:rPr>
        <w:t>258</w:t>
      </w:r>
      <w:r w:rsidR="00E002B4">
        <w:rPr>
          <w:rFonts w:ascii="Arial" w:hAnsi="Arial" w:cs="Arial"/>
          <w:color w:val="FF0000"/>
          <w:sz w:val="24"/>
          <w:szCs w:val="24"/>
        </w:rPr>
        <w:tab/>
      </w:r>
      <w:r w:rsidR="00051E13" w:rsidRPr="001D54BD">
        <w:rPr>
          <w:rFonts w:ascii="Arial" w:hAnsi="Arial" w:cs="Arial"/>
          <w:sz w:val="24"/>
          <w:szCs w:val="24"/>
        </w:rPr>
        <w:t>Durch den milden Winter war ein Einkauf von Streumaterial nicht in der vorausberechneten Menge notwendig.</w:t>
      </w:r>
    </w:p>
    <w:p w:rsidR="00051E13" w:rsidRPr="001D54BD" w:rsidRDefault="00051E13" w:rsidP="00E002B4">
      <w:pPr>
        <w:pStyle w:val="KeinLeerraum"/>
        <w:ind w:left="709" w:hanging="709"/>
        <w:rPr>
          <w:rFonts w:ascii="Arial" w:hAnsi="Arial" w:cs="Arial"/>
          <w:color w:val="FF0000"/>
          <w:sz w:val="24"/>
          <w:szCs w:val="24"/>
        </w:rPr>
      </w:pPr>
    </w:p>
    <w:p w:rsidR="0065209E" w:rsidRPr="001D54BD" w:rsidRDefault="00E002B4" w:rsidP="00E002B4">
      <w:pPr>
        <w:pStyle w:val="KeinLeerraum"/>
        <w:ind w:left="709" w:hanging="709"/>
        <w:rPr>
          <w:rFonts w:ascii="Arial" w:hAnsi="Arial" w:cs="Arial"/>
          <w:sz w:val="24"/>
          <w:szCs w:val="24"/>
        </w:rPr>
      </w:pPr>
      <w:r>
        <w:rPr>
          <w:rFonts w:ascii="Arial" w:hAnsi="Arial" w:cs="Arial"/>
          <w:sz w:val="24"/>
          <w:szCs w:val="24"/>
        </w:rPr>
        <w:t>260</w:t>
      </w:r>
      <w:r>
        <w:rPr>
          <w:rFonts w:ascii="Arial" w:hAnsi="Arial" w:cs="Arial"/>
          <w:sz w:val="24"/>
          <w:szCs w:val="24"/>
        </w:rPr>
        <w:tab/>
      </w:r>
      <w:r w:rsidR="0065209E" w:rsidRPr="001D54BD">
        <w:rPr>
          <w:rFonts w:ascii="Arial" w:hAnsi="Arial" w:cs="Arial"/>
          <w:sz w:val="24"/>
          <w:szCs w:val="24"/>
        </w:rPr>
        <w:t>Der Ansatz ist nicht beeinflussbar, da Unfallschäden nicht voraussehbar sind.</w:t>
      </w:r>
    </w:p>
    <w:p w:rsidR="00BA4651" w:rsidRPr="001D54BD" w:rsidRDefault="00BA4651" w:rsidP="00E002B4">
      <w:pPr>
        <w:pStyle w:val="KeinLeerraum"/>
        <w:ind w:left="709" w:hanging="709"/>
        <w:rPr>
          <w:rFonts w:ascii="Arial" w:hAnsi="Arial" w:cs="Arial"/>
          <w:color w:val="FF0000"/>
          <w:sz w:val="24"/>
          <w:szCs w:val="24"/>
        </w:rPr>
      </w:pPr>
    </w:p>
    <w:p w:rsidR="0065209E" w:rsidRPr="001D54BD" w:rsidRDefault="00E002B4" w:rsidP="00E002B4">
      <w:pPr>
        <w:pStyle w:val="KeinLeerraum"/>
        <w:ind w:left="709" w:hanging="709"/>
        <w:rPr>
          <w:rFonts w:ascii="Arial" w:hAnsi="Arial" w:cs="Arial"/>
          <w:color w:val="FF0000"/>
          <w:sz w:val="24"/>
          <w:szCs w:val="24"/>
        </w:rPr>
      </w:pPr>
      <w:r>
        <w:rPr>
          <w:rFonts w:ascii="Arial" w:hAnsi="Arial" w:cs="Arial"/>
          <w:sz w:val="24"/>
          <w:szCs w:val="24"/>
        </w:rPr>
        <w:t>263</w:t>
      </w:r>
      <w:r>
        <w:rPr>
          <w:rFonts w:ascii="Arial" w:hAnsi="Arial" w:cs="Arial"/>
          <w:sz w:val="24"/>
          <w:szCs w:val="24"/>
        </w:rPr>
        <w:tab/>
      </w:r>
      <w:r w:rsidR="00F569D3" w:rsidRPr="001D54BD">
        <w:rPr>
          <w:rFonts w:ascii="Arial" w:hAnsi="Arial" w:cs="Arial"/>
          <w:sz w:val="24"/>
          <w:szCs w:val="24"/>
        </w:rPr>
        <w:t>Die Einnahme beruht aus unvorhersehbaren Einnahmen der TEN auf Grund der LED-Umstellung</w:t>
      </w:r>
    </w:p>
    <w:p w:rsidR="000D6AF6" w:rsidRPr="001D54BD" w:rsidRDefault="000D6AF6" w:rsidP="00E002B4">
      <w:pPr>
        <w:pStyle w:val="KeinLeerraum"/>
        <w:ind w:left="709" w:hanging="709"/>
        <w:rPr>
          <w:rFonts w:ascii="Arial" w:hAnsi="Arial" w:cs="Arial"/>
          <w:color w:val="FF0000"/>
          <w:sz w:val="24"/>
          <w:szCs w:val="24"/>
        </w:rPr>
      </w:pPr>
    </w:p>
    <w:p w:rsidR="00246C21" w:rsidRPr="001D54BD" w:rsidRDefault="00E002B4" w:rsidP="00E002B4">
      <w:pPr>
        <w:pStyle w:val="KeinLeerraum"/>
        <w:ind w:left="709" w:hanging="709"/>
        <w:rPr>
          <w:rFonts w:ascii="Arial" w:hAnsi="Arial" w:cs="Arial"/>
          <w:sz w:val="24"/>
          <w:szCs w:val="24"/>
        </w:rPr>
      </w:pPr>
      <w:r>
        <w:rPr>
          <w:rFonts w:ascii="Arial" w:hAnsi="Arial" w:cs="Arial"/>
          <w:sz w:val="24"/>
          <w:szCs w:val="24"/>
        </w:rPr>
        <w:t>279</w:t>
      </w:r>
      <w:r>
        <w:rPr>
          <w:rFonts w:ascii="Arial" w:hAnsi="Arial" w:cs="Arial"/>
          <w:sz w:val="24"/>
          <w:szCs w:val="24"/>
        </w:rPr>
        <w:tab/>
      </w:r>
      <w:r w:rsidR="00246C21" w:rsidRPr="001D54BD">
        <w:rPr>
          <w:rFonts w:ascii="Arial" w:hAnsi="Arial" w:cs="Arial"/>
          <w:sz w:val="24"/>
          <w:szCs w:val="24"/>
        </w:rPr>
        <w:t>Seit 2015 bietet die Stadt die neue Bestattungsform „Urnenwahlgrabstätte II“ als Rasengrab an. Diese Form der Bestattung wird sehr gut angenommen, welches sich im Haushalt wiederspiegelt.</w:t>
      </w:r>
    </w:p>
    <w:p w:rsidR="00246C21" w:rsidRPr="001D54BD" w:rsidRDefault="00246C21" w:rsidP="00537B51">
      <w:pPr>
        <w:pStyle w:val="KeinLeerraum"/>
        <w:ind w:left="567" w:hanging="567"/>
        <w:rPr>
          <w:rFonts w:ascii="Arial" w:hAnsi="Arial" w:cs="Arial"/>
          <w:sz w:val="24"/>
          <w:szCs w:val="24"/>
        </w:rPr>
      </w:pPr>
    </w:p>
    <w:p w:rsidR="00163E5A" w:rsidRPr="001D54BD" w:rsidRDefault="00163E5A" w:rsidP="00E002B4">
      <w:pPr>
        <w:pStyle w:val="KeinLeerraum"/>
        <w:tabs>
          <w:tab w:val="left" w:pos="709"/>
        </w:tabs>
        <w:ind w:left="709" w:hanging="709"/>
        <w:rPr>
          <w:rFonts w:ascii="Arial" w:hAnsi="Arial" w:cs="Arial"/>
          <w:sz w:val="24"/>
          <w:szCs w:val="24"/>
        </w:rPr>
      </w:pPr>
      <w:r w:rsidRPr="001D54BD">
        <w:rPr>
          <w:rFonts w:ascii="Arial" w:hAnsi="Arial" w:cs="Arial"/>
          <w:sz w:val="24"/>
          <w:szCs w:val="24"/>
        </w:rPr>
        <w:t>298</w:t>
      </w:r>
      <w:r w:rsidR="00E002B4">
        <w:rPr>
          <w:rFonts w:ascii="Arial" w:hAnsi="Arial" w:cs="Arial"/>
          <w:sz w:val="24"/>
          <w:szCs w:val="24"/>
        </w:rPr>
        <w:tab/>
      </w:r>
      <w:r w:rsidRPr="001D54BD">
        <w:rPr>
          <w:rFonts w:ascii="Arial" w:hAnsi="Arial" w:cs="Arial"/>
          <w:sz w:val="24"/>
          <w:szCs w:val="24"/>
        </w:rPr>
        <w:t xml:space="preserve">Für den Jüdischen Friedhof besteht ein Pflegevertrag für die Rasenmahd. Im Jahr 2016 wurden 2 Sommermonate nicht berechnet, da durch die Trockenheit keine Notwendigkeit bestand. </w:t>
      </w:r>
      <w:r w:rsidR="00E002B4">
        <w:rPr>
          <w:rFonts w:ascii="Arial" w:hAnsi="Arial" w:cs="Arial"/>
          <w:sz w:val="24"/>
          <w:szCs w:val="24"/>
        </w:rPr>
        <w:t>De</w:t>
      </w:r>
      <w:r w:rsidRPr="001D54BD">
        <w:rPr>
          <w:rFonts w:ascii="Arial" w:hAnsi="Arial" w:cs="Arial"/>
          <w:sz w:val="24"/>
          <w:szCs w:val="24"/>
        </w:rPr>
        <w:t>s Weiteren wird das Eingangstor erst im Frühjahr 2017 eingebaut, da auf Grund von Lieferschwierigkeiten der Einbau im November 2016 nicht erfolgen konnte.</w:t>
      </w:r>
    </w:p>
    <w:p w:rsidR="00163E5A" w:rsidRPr="001D54BD" w:rsidRDefault="00163E5A" w:rsidP="00E002B4">
      <w:pPr>
        <w:pStyle w:val="KeinLeerraum"/>
        <w:tabs>
          <w:tab w:val="left" w:pos="709"/>
        </w:tabs>
        <w:ind w:left="709" w:hanging="709"/>
        <w:rPr>
          <w:rFonts w:ascii="Arial" w:hAnsi="Arial" w:cs="Arial"/>
          <w:sz w:val="24"/>
          <w:szCs w:val="24"/>
        </w:rPr>
      </w:pPr>
      <w:r w:rsidRPr="001D54BD">
        <w:rPr>
          <w:rFonts w:ascii="Arial" w:hAnsi="Arial" w:cs="Arial"/>
          <w:sz w:val="24"/>
          <w:szCs w:val="24"/>
        </w:rPr>
        <w:t xml:space="preserve"> </w:t>
      </w:r>
    </w:p>
    <w:p w:rsidR="00163E5A"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299</w:t>
      </w:r>
      <w:r>
        <w:rPr>
          <w:rFonts w:ascii="Arial" w:hAnsi="Arial" w:cs="Arial"/>
          <w:sz w:val="24"/>
          <w:szCs w:val="24"/>
        </w:rPr>
        <w:tab/>
      </w:r>
      <w:r w:rsidR="00163E5A" w:rsidRPr="001D54BD">
        <w:rPr>
          <w:rFonts w:ascii="Arial" w:hAnsi="Arial" w:cs="Arial"/>
          <w:sz w:val="24"/>
          <w:szCs w:val="24"/>
        </w:rPr>
        <w:t>siehe lfd. Nummer 298. Die Einnahmen sind zweckbestimmt zur Verwendung. Weniger Kosten – weniger Einnahmen. Rotabsetzung</w:t>
      </w:r>
      <w:r w:rsidR="00731A59" w:rsidRPr="001D54BD">
        <w:rPr>
          <w:rFonts w:ascii="Arial" w:hAnsi="Arial" w:cs="Arial"/>
          <w:sz w:val="24"/>
          <w:szCs w:val="24"/>
        </w:rPr>
        <w:t>,</w:t>
      </w:r>
      <w:r w:rsidR="00163E5A" w:rsidRPr="001D54BD">
        <w:rPr>
          <w:rFonts w:ascii="Arial" w:hAnsi="Arial" w:cs="Arial"/>
          <w:sz w:val="24"/>
          <w:szCs w:val="24"/>
        </w:rPr>
        <w:t xml:space="preserve"> gemäß § 70 Abs. 4 ThürGemHV</w:t>
      </w:r>
      <w:r w:rsidR="00731A59" w:rsidRPr="001D54BD">
        <w:rPr>
          <w:rFonts w:ascii="Arial" w:hAnsi="Arial" w:cs="Arial"/>
          <w:sz w:val="24"/>
          <w:szCs w:val="24"/>
        </w:rPr>
        <w:t>,</w:t>
      </w:r>
      <w:r w:rsidR="00163E5A" w:rsidRPr="001D54BD">
        <w:rPr>
          <w:rFonts w:ascii="Arial" w:hAnsi="Arial" w:cs="Arial"/>
          <w:sz w:val="24"/>
          <w:szCs w:val="24"/>
        </w:rPr>
        <w:t xml:space="preserve"> der Mittel ins Jahr 2017</w:t>
      </w:r>
      <w:r w:rsidR="00731A59" w:rsidRPr="001D54BD">
        <w:rPr>
          <w:rFonts w:ascii="Arial" w:hAnsi="Arial" w:cs="Arial"/>
          <w:sz w:val="24"/>
          <w:szCs w:val="24"/>
        </w:rPr>
        <w:t>.</w:t>
      </w:r>
    </w:p>
    <w:p w:rsidR="00CD7D96" w:rsidRPr="001D54BD" w:rsidRDefault="00CD7D96" w:rsidP="00E002B4">
      <w:pPr>
        <w:pStyle w:val="KeinLeerraum"/>
        <w:tabs>
          <w:tab w:val="left" w:pos="709"/>
        </w:tabs>
        <w:ind w:left="709" w:hanging="709"/>
        <w:rPr>
          <w:rFonts w:ascii="Arial" w:hAnsi="Arial" w:cs="Arial"/>
          <w:sz w:val="24"/>
          <w:szCs w:val="24"/>
        </w:rPr>
      </w:pPr>
    </w:p>
    <w:p w:rsidR="00CD7D96"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303</w:t>
      </w:r>
      <w:r>
        <w:rPr>
          <w:rFonts w:ascii="Arial" w:hAnsi="Arial" w:cs="Arial"/>
          <w:sz w:val="24"/>
          <w:szCs w:val="24"/>
        </w:rPr>
        <w:tab/>
      </w:r>
      <w:r w:rsidR="00CD7D96" w:rsidRPr="001D54BD">
        <w:rPr>
          <w:rFonts w:ascii="Arial" w:hAnsi="Arial" w:cs="Arial"/>
          <w:sz w:val="24"/>
          <w:szCs w:val="24"/>
        </w:rPr>
        <w:t>Von 4 geplanten Maßnahmen endeten 2 vorzeitig. Somit wurden auch nur für 2 Mitarbeiter die Kosten erstattet.</w:t>
      </w:r>
    </w:p>
    <w:p w:rsidR="00163E5A" w:rsidRPr="001D54BD" w:rsidRDefault="00163E5A" w:rsidP="00E002B4">
      <w:pPr>
        <w:pStyle w:val="KeinLeerraum"/>
        <w:tabs>
          <w:tab w:val="left" w:pos="709"/>
        </w:tabs>
        <w:ind w:left="709" w:hanging="709"/>
        <w:rPr>
          <w:rFonts w:ascii="Arial" w:hAnsi="Arial" w:cs="Arial"/>
          <w:sz w:val="24"/>
          <w:szCs w:val="24"/>
        </w:rPr>
      </w:pPr>
    </w:p>
    <w:p w:rsidR="00F22B83"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305</w:t>
      </w:r>
      <w:r>
        <w:rPr>
          <w:rFonts w:ascii="Arial" w:hAnsi="Arial" w:cs="Arial"/>
          <w:sz w:val="24"/>
          <w:szCs w:val="24"/>
        </w:rPr>
        <w:tab/>
      </w:r>
      <w:r w:rsidR="00F82567" w:rsidRPr="001D54BD">
        <w:rPr>
          <w:rFonts w:ascii="Arial" w:hAnsi="Arial" w:cs="Arial"/>
          <w:sz w:val="24"/>
          <w:szCs w:val="24"/>
        </w:rPr>
        <w:t>Ein Leistungsberechtigter (Förderung vom Arbeitsamt) fand nach 2 Monaten eine Festanstellung. Die Stelle wurde nicht neu besetzt, so dass es zur Einsparung bei den Lohnkosten kam.</w:t>
      </w:r>
    </w:p>
    <w:p w:rsidR="00A719B1" w:rsidRPr="001D54BD" w:rsidRDefault="00A719B1" w:rsidP="00E002B4">
      <w:pPr>
        <w:pStyle w:val="KeinLeerraum"/>
        <w:tabs>
          <w:tab w:val="left" w:pos="709"/>
        </w:tabs>
        <w:ind w:left="709" w:hanging="709"/>
        <w:rPr>
          <w:rFonts w:ascii="Arial" w:hAnsi="Arial" w:cs="Arial"/>
          <w:color w:val="FF0000"/>
          <w:sz w:val="16"/>
          <w:szCs w:val="16"/>
        </w:rPr>
      </w:pPr>
    </w:p>
    <w:p w:rsidR="00033ADF" w:rsidRPr="001D54BD" w:rsidRDefault="00E002B4" w:rsidP="00E002B4">
      <w:pPr>
        <w:pStyle w:val="KeinLeerraum"/>
        <w:tabs>
          <w:tab w:val="left" w:pos="709"/>
        </w:tabs>
        <w:ind w:left="709" w:hanging="709"/>
        <w:rPr>
          <w:rFonts w:ascii="Arial" w:hAnsi="Arial" w:cs="Arial"/>
          <w:color w:val="FF0000"/>
          <w:sz w:val="24"/>
          <w:szCs w:val="24"/>
        </w:rPr>
      </w:pPr>
      <w:r>
        <w:rPr>
          <w:rFonts w:ascii="Arial" w:hAnsi="Arial" w:cs="Arial"/>
          <w:sz w:val="24"/>
          <w:szCs w:val="24"/>
        </w:rPr>
        <w:t>308</w:t>
      </w:r>
      <w:r>
        <w:rPr>
          <w:rFonts w:ascii="Arial" w:hAnsi="Arial" w:cs="Arial"/>
          <w:sz w:val="24"/>
          <w:szCs w:val="24"/>
        </w:rPr>
        <w:tab/>
      </w:r>
      <w:r w:rsidR="00F82567" w:rsidRPr="001D54BD">
        <w:rPr>
          <w:rFonts w:ascii="Arial" w:hAnsi="Arial" w:cs="Arial"/>
          <w:sz w:val="24"/>
          <w:szCs w:val="24"/>
        </w:rPr>
        <w:t xml:space="preserve">siehe lfd. Nr. 305 – dadurch auch die Einsparungen bei den Sozialabgaben. Nicht geplant war auch, dass für diese geförderte Maßnahme keine Beiträge zur Arbeitslosenversicherung zu zahlen waren. </w:t>
      </w:r>
    </w:p>
    <w:p w:rsidR="00033ADF" w:rsidRPr="001D54BD" w:rsidRDefault="00033ADF" w:rsidP="00E002B4">
      <w:pPr>
        <w:pStyle w:val="KeinLeerraum"/>
        <w:tabs>
          <w:tab w:val="left" w:pos="709"/>
        </w:tabs>
        <w:ind w:left="709" w:hanging="709"/>
        <w:rPr>
          <w:rFonts w:ascii="Arial" w:hAnsi="Arial" w:cs="Arial"/>
          <w:color w:val="FF0000"/>
          <w:sz w:val="16"/>
          <w:szCs w:val="16"/>
        </w:rPr>
      </w:pPr>
    </w:p>
    <w:p w:rsidR="00BE6508"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318</w:t>
      </w:r>
      <w:r>
        <w:rPr>
          <w:rFonts w:ascii="Arial" w:hAnsi="Arial" w:cs="Arial"/>
          <w:sz w:val="24"/>
          <w:szCs w:val="24"/>
        </w:rPr>
        <w:tab/>
      </w:r>
      <w:r w:rsidR="00BE6508" w:rsidRPr="001D54BD">
        <w:rPr>
          <w:rFonts w:ascii="Arial" w:hAnsi="Arial" w:cs="Arial"/>
          <w:sz w:val="24"/>
          <w:szCs w:val="24"/>
        </w:rPr>
        <w:t>Die Notwendigkeit</w:t>
      </w:r>
      <w:r w:rsidR="00C22B2D" w:rsidRPr="001D54BD">
        <w:rPr>
          <w:rFonts w:ascii="Arial" w:hAnsi="Arial" w:cs="Arial"/>
          <w:sz w:val="24"/>
          <w:szCs w:val="24"/>
        </w:rPr>
        <w:t xml:space="preserve"> Dienst- und Schutzkleidung anzuschaffen</w:t>
      </w:r>
      <w:r w:rsidR="00BE6508" w:rsidRPr="001D54BD">
        <w:rPr>
          <w:rFonts w:ascii="Arial" w:hAnsi="Arial" w:cs="Arial"/>
          <w:sz w:val="24"/>
          <w:szCs w:val="24"/>
        </w:rPr>
        <w:t xml:space="preserve"> war nicht gegeben, da keine Mitarbeiter eingestellt wurden. Die vorhandene Schutzkleidung war noch in Ordnung.</w:t>
      </w:r>
    </w:p>
    <w:p w:rsidR="00F22B83" w:rsidRPr="001D54BD" w:rsidRDefault="00BE6508" w:rsidP="00E002B4">
      <w:pPr>
        <w:pStyle w:val="KeinLeerraum"/>
        <w:tabs>
          <w:tab w:val="left" w:pos="709"/>
        </w:tabs>
        <w:ind w:left="709" w:hanging="709"/>
        <w:rPr>
          <w:rFonts w:ascii="Arial" w:hAnsi="Arial" w:cs="Arial"/>
          <w:color w:val="FF0000"/>
          <w:sz w:val="24"/>
          <w:szCs w:val="24"/>
        </w:rPr>
      </w:pPr>
      <w:r w:rsidRPr="001D54BD">
        <w:rPr>
          <w:rFonts w:ascii="Arial" w:hAnsi="Arial" w:cs="Arial"/>
          <w:color w:val="FF0000"/>
          <w:sz w:val="24"/>
          <w:szCs w:val="24"/>
        </w:rPr>
        <w:t xml:space="preserve"> </w:t>
      </w:r>
    </w:p>
    <w:p w:rsidR="00C22B2D"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324</w:t>
      </w:r>
      <w:r>
        <w:rPr>
          <w:rFonts w:ascii="Arial" w:hAnsi="Arial" w:cs="Arial"/>
          <w:sz w:val="24"/>
          <w:szCs w:val="24"/>
        </w:rPr>
        <w:tab/>
      </w:r>
      <w:r w:rsidR="00C22B2D" w:rsidRPr="001D54BD">
        <w:rPr>
          <w:rFonts w:ascii="Arial" w:hAnsi="Arial" w:cs="Arial"/>
          <w:sz w:val="24"/>
          <w:szCs w:val="24"/>
        </w:rPr>
        <w:t>Da es keinen Betreiber für das Café gab, fielen die geplanten Mieteinnahmen für das Café weg.</w:t>
      </w:r>
    </w:p>
    <w:p w:rsidR="00C22B2D" w:rsidRPr="001D54BD" w:rsidRDefault="00C22B2D" w:rsidP="00E002B4">
      <w:pPr>
        <w:pStyle w:val="KeinLeerraum"/>
        <w:tabs>
          <w:tab w:val="left" w:pos="709"/>
        </w:tabs>
        <w:ind w:left="709" w:hanging="709"/>
        <w:rPr>
          <w:rFonts w:ascii="Arial" w:hAnsi="Arial" w:cs="Arial"/>
          <w:sz w:val="24"/>
          <w:szCs w:val="24"/>
        </w:rPr>
      </w:pPr>
    </w:p>
    <w:p w:rsidR="00C22B2D"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325</w:t>
      </w:r>
      <w:r>
        <w:rPr>
          <w:rFonts w:ascii="Arial" w:hAnsi="Arial" w:cs="Arial"/>
          <w:sz w:val="24"/>
          <w:szCs w:val="24"/>
        </w:rPr>
        <w:tab/>
      </w:r>
      <w:r w:rsidR="00C22B2D" w:rsidRPr="001D54BD">
        <w:rPr>
          <w:rFonts w:ascii="Arial" w:hAnsi="Arial" w:cs="Arial"/>
          <w:sz w:val="24"/>
          <w:szCs w:val="24"/>
        </w:rPr>
        <w:t>siehe lfd. Nr. 324 –kein Betreiber für Café – keine Betriebskostenerstattungen</w:t>
      </w:r>
    </w:p>
    <w:p w:rsidR="00C22B2D" w:rsidRPr="001D54BD" w:rsidRDefault="00C22B2D" w:rsidP="00E002B4">
      <w:pPr>
        <w:pStyle w:val="KeinLeerraum"/>
        <w:tabs>
          <w:tab w:val="left" w:pos="709"/>
        </w:tabs>
        <w:ind w:left="709" w:hanging="709"/>
        <w:rPr>
          <w:rFonts w:ascii="Arial" w:hAnsi="Arial" w:cs="Arial"/>
          <w:sz w:val="24"/>
          <w:szCs w:val="24"/>
        </w:rPr>
      </w:pPr>
    </w:p>
    <w:p w:rsidR="0065209E" w:rsidRPr="001D54BD" w:rsidRDefault="00E002B4" w:rsidP="00E002B4">
      <w:pPr>
        <w:pStyle w:val="KeinLeerraum"/>
        <w:tabs>
          <w:tab w:val="left" w:pos="709"/>
        </w:tabs>
        <w:ind w:left="709" w:hanging="709"/>
        <w:rPr>
          <w:rFonts w:ascii="Arial" w:hAnsi="Arial" w:cs="Arial"/>
          <w:color w:val="FF0000"/>
          <w:sz w:val="24"/>
          <w:szCs w:val="24"/>
        </w:rPr>
      </w:pPr>
      <w:r>
        <w:rPr>
          <w:rFonts w:ascii="Arial" w:hAnsi="Arial" w:cs="Arial"/>
          <w:sz w:val="24"/>
          <w:szCs w:val="24"/>
        </w:rPr>
        <w:t>332</w:t>
      </w:r>
      <w:r>
        <w:rPr>
          <w:rFonts w:ascii="Arial" w:hAnsi="Arial" w:cs="Arial"/>
          <w:sz w:val="24"/>
          <w:szCs w:val="24"/>
        </w:rPr>
        <w:tab/>
      </w:r>
      <w:r w:rsidR="008E634A" w:rsidRPr="001D54BD">
        <w:rPr>
          <w:rFonts w:ascii="Arial" w:hAnsi="Arial" w:cs="Arial"/>
          <w:sz w:val="24"/>
          <w:szCs w:val="24"/>
        </w:rPr>
        <w:t>Im Kalenderjahr 2016 wurden weniger Ausgaben für Werbemaßnahmen getätigt, da eine Haushaltssperre vom Bürgermeister der Stadt Ellrich ausgesprochen wurde und somit nur die vertraglich geregelten Ausgaben getätigt wurden.</w:t>
      </w:r>
    </w:p>
    <w:p w:rsidR="00AA65C9" w:rsidRPr="001D54BD" w:rsidRDefault="00AA65C9" w:rsidP="00E002B4">
      <w:pPr>
        <w:pStyle w:val="KeinLeerraum"/>
        <w:tabs>
          <w:tab w:val="left" w:pos="709"/>
        </w:tabs>
        <w:ind w:left="709" w:hanging="709"/>
        <w:rPr>
          <w:rFonts w:ascii="Arial" w:hAnsi="Arial" w:cs="Arial"/>
          <w:color w:val="FF0000"/>
          <w:sz w:val="24"/>
          <w:szCs w:val="24"/>
        </w:rPr>
      </w:pPr>
    </w:p>
    <w:p w:rsidR="0065209E"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333</w:t>
      </w:r>
      <w:r>
        <w:rPr>
          <w:rFonts w:ascii="Arial" w:hAnsi="Arial" w:cs="Arial"/>
          <w:sz w:val="24"/>
          <w:szCs w:val="24"/>
        </w:rPr>
        <w:tab/>
      </w:r>
      <w:r w:rsidR="008E634A" w:rsidRPr="001D54BD">
        <w:rPr>
          <w:rFonts w:ascii="Arial" w:hAnsi="Arial" w:cs="Arial"/>
          <w:sz w:val="24"/>
          <w:szCs w:val="24"/>
        </w:rPr>
        <w:t>Auf Grund des schlechten Winters 2015/2016 wurden keine Loipen gespurt und somit sind für die Stadt Ellrich keine Kosten dafür entstanden.</w:t>
      </w:r>
    </w:p>
    <w:p w:rsidR="00C22B2D" w:rsidRPr="001D54BD" w:rsidRDefault="00C22B2D" w:rsidP="00E002B4">
      <w:pPr>
        <w:pStyle w:val="KeinLeerraum"/>
        <w:tabs>
          <w:tab w:val="left" w:pos="709"/>
        </w:tabs>
        <w:ind w:left="709" w:hanging="709"/>
        <w:rPr>
          <w:rFonts w:ascii="Arial" w:hAnsi="Arial" w:cs="Arial"/>
          <w:sz w:val="24"/>
          <w:szCs w:val="24"/>
        </w:rPr>
      </w:pPr>
    </w:p>
    <w:p w:rsidR="00A84D69" w:rsidRPr="001D54BD" w:rsidRDefault="00E002B4" w:rsidP="00E002B4">
      <w:pPr>
        <w:tabs>
          <w:tab w:val="left" w:pos="709"/>
        </w:tabs>
        <w:autoSpaceDE w:val="0"/>
        <w:autoSpaceDN w:val="0"/>
        <w:adjustRightInd w:val="0"/>
        <w:ind w:left="709" w:hanging="709"/>
        <w:rPr>
          <w:rFonts w:ascii="Arial" w:hAnsi="Arial" w:cs="Arial"/>
          <w:kern w:val="0"/>
        </w:rPr>
      </w:pPr>
      <w:r>
        <w:rPr>
          <w:rFonts w:ascii="Arial" w:hAnsi="Arial" w:cs="Arial"/>
          <w:kern w:val="0"/>
        </w:rPr>
        <w:t>338</w:t>
      </w:r>
      <w:r>
        <w:rPr>
          <w:rFonts w:ascii="Arial" w:hAnsi="Arial" w:cs="Arial"/>
          <w:kern w:val="0"/>
        </w:rPr>
        <w:tab/>
      </w:r>
      <w:r w:rsidR="00A84D69" w:rsidRPr="001D54BD">
        <w:rPr>
          <w:rFonts w:ascii="Arial" w:hAnsi="Arial" w:cs="Arial"/>
          <w:kern w:val="0"/>
        </w:rPr>
        <w:t xml:space="preserve">Zur Planung wurde ein </w:t>
      </w:r>
      <w:r w:rsidRPr="001D54BD">
        <w:rPr>
          <w:rFonts w:ascii="Arial" w:hAnsi="Arial" w:cs="Arial"/>
          <w:kern w:val="0"/>
        </w:rPr>
        <w:t>höherer</w:t>
      </w:r>
      <w:r w:rsidR="00A84D69" w:rsidRPr="001D54BD">
        <w:rPr>
          <w:rFonts w:ascii="Arial" w:hAnsi="Arial" w:cs="Arial"/>
          <w:kern w:val="0"/>
        </w:rPr>
        <w:t xml:space="preserve"> Betrag erwartet als die Gewinnausschüttung für das Jahr 2015 des </w:t>
      </w:r>
      <w:r w:rsidR="006D10C8">
        <w:rPr>
          <w:rFonts w:ascii="Arial" w:hAnsi="Arial" w:cs="Arial"/>
          <w:kern w:val="0"/>
        </w:rPr>
        <w:t>Wasserverbandes Nordhausen</w:t>
      </w:r>
      <w:r w:rsidR="00A84D69" w:rsidRPr="001D54BD">
        <w:rPr>
          <w:rFonts w:ascii="Arial" w:hAnsi="Arial" w:cs="Arial"/>
          <w:kern w:val="0"/>
        </w:rPr>
        <w:t xml:space="preserve"> am Ende </w:t>
      </w:r>
      <w:r w:rsidR="006D10C8">
        <w:rPr>
          <w:rFonts w:ascii="Arial" w:hAnsi="Arial" w:cs="Arial"/>
          <w:kern w:val="0"/>
        </w:rPr>
        <w:t>e</w:t>
      </w:r>
      <w:r w:rsidR="00A84D69" w:rsidRPr="001D54BD">
        <w:rPr>
          <w:rFonts w:ascii="Arial" w:hAnsi="Arial" w:cs="Arial"/>
          <w:kern w:val="0"/>
        </w:rPr>
        <w:t xml:space="preserve">rgab. Die Auszahlung des </w:t>
      </w:r>
      <w:r w:rsidR="006D10C8">
        <w:rPr>
          <w:rFonts w:ascii="Arial" w:hAnsi="Arial" w:cs="Arial"/>
          <w:kern w:val="0"/>
        </w:rPr>
        <w:t xml:space="preserve">Wasserverbandes </w:t>
      </w:r>
      <w:r w:rsidR="00A84D69" w:rsidRPr="001D54BD">
        <w:rPr>
          <w:rFonts w:ascii="Arial" w:hAnsi="Arial" w:cs="Arial"/>
          <w:kern w:val="0"/>
        </w:rPr>
        <w:t>erfolgte im Dezember 2016.</w:t>
      </w:r>
    </w:p>
    <w:p w:rsidR="00A84D69" w:rsidRPr="001D54BD" w:rsidRDefault="00A84D69" w:rsidP="00E002B4">
      <w:pPr>
        <w:tabs>
          <w:tab w:val="left" w:pos="709"/>
        </w:tabs>
        <w:autoSpaceDE w:val="0"/>
        <w:autoSpaceDN w:val="0"/>
        <w:adjustRightInd w:val="0"/>
        <w:ind w:left="709" w:hanging="709"/>
        <w:rPr>
          <w:rFonts w:ascii="Arial" w:hAnsi="Arial" w:cs="Arial"/>
          <w:kern w:val="0"/>
        </w:rPr>
      </w:pPr>
    </w:p>
    <w:p w:rsidR="00DF53F7" w:rsidRPr="001D54BD" w:rsidRDefault="00E002B4" w:rsidP="00E002B4">
      <w:pPr>
        <w:tabs>
          <w:tab w:val="left" w:pos="709"/>
        </w:tabs>
        <w:autoSpaceDE w:val="0"/>
        <w:autoSpaceDN w:val="0"/>
        <w:adjustRightInd w:val="0"/>
        <w:ind w:left="709" w:hanging="709"/>
        <w:rPr>
          <w:rFonts w:ascii="Arial" w:hAnsi="Arial" w:cs="Arial"/>
          <w:color w:val="FF0000"/>
          <w:kern w:val="0"/>
        </w:rPr>
      </w:pPr>
      <w:r>
        <w:rPr>
          <w:rFonts w:ascii="Arial" w:hAnsi="Arial" w:cs="Arial"/>
          <w:kern w:val="0"/>
        </w:rPr>
        <w:t>343</w:t>
      </w:r>
      <w:r>
        <w:rPr>
          <w:rFonts w:ascii="Arial" w:hAnsi="Arial" w:cs="Arial"/>
          <w:kern w:val="0"/>
        </w:rPr>
        <w:tab/>
      </w:r>
      <w:r w:rsidR="00C22B2D" w:rsidRPr="001D54BD">
        <w:rPr>
          <w:rFonts w:ascii="Arial" w:hAnsi="Arial" w:cs="Arial"/>
          <w:kern w:val="0"/>
        </w:rPr>
        <w:t>Der Vertrag für den Wald wurde erst 2016 abgeschlossen</w:t>
      </w:r>
    </w:p>
    <w:p w:rsidR="00DF53F7" w:rsidRPr="001D54BD" w:rsidRDefault="00DF53F7" w:rsidP="00E002B4">
      <w:pPr>
        <w:pStyle w:val="KeinLeerraum"/>
        <w:tabs>
          <w:tab w:val="left" w:pos="709"/>
        </w:tabs>
        <w:ind w:left="709" w:hanging="709"/>
        <w:rPr>
          <w:rFonts w:ascii="Arial" w:hAnsi="Arial" w:cs="Arial"/>
          <w:color w:val="FF0000"/>
          <w:sz w:val="24"/>
          <w:szCs w:val="24"/>
        </w:rPr>
      </w:pPr>
    </w:p>
    <w:p w:rsidR="0065209E" w:rsidRPr="001D54BD" w:rsidRDefault="00C22B2D" w:rsidP="00E002B4">
      <w:pPr>
        <w:pStyle w:val="KeinLeerraum"/>
        <w:tabs>
          <w:tab w:val="left" w:pos="709"/>
        </w:tabs>
        <w:ind w:left="709" w:hanging="709"/>
        <w:rPr>
          <w:rFonts w:ascii="Arial" w:hAnsi="Arial" w:cs="Arial"/>
          <w:color w:val="FF0000"/>
          <w:sz w:val="24"/>
          <w:szCs w:val="24"/>
        </w:rPr>
      </w:pPr>
      <w:r w:rsidRPr="001D54BD">
        <w:rPr>
          <w:rFonts w:ascii="Arial" w:hAnsi="Arial" w:cs="Arial"/>
          <w:sz w:val="24"/>
          <w:szCs w:val="24"/>
        </w:rPr>
        <w:t>344</w:t>
      </w:r>
      <w:r w:rsidR="00E002B4">
        <w:rPr>
          <w:rFonts w:ascii="Arial" w:hAnsi="Arial" w:cs="Arial"/>
          <w:sz w:val="24"/>
          <w:szCs w:val="24"/>
        </w:rPr>
        <w:tab/>
      </w:r>
      <w:r w:rsidRPr="001D54BD">
        <w:rPr>
          <w:rFonts w:ascii="Arial" w:hAnsi="Arial" w:cs="Arial"/>
          <w:sz w:val="24"/>
          <w:szCs w:val="24"/>
        </w:rPr>
        <w:t xml:space="preserve">Die Ausschüttung für den Wald in Woffleben erfolgte nach der Jahresrechnung 2016 </w:t>
      </w:r>
    </w:p>
    <w:p w:rsidR="009C1938" w:rsidRPr="001D54BD" w:rsidRDefault="009C1938" w:rsidP="00E002B4">
      <w:pPr>
        <w:pStyle w:val="KeinLeerraum"/>
        <w:tabs>
          <w:tab w:val="left" w:pos="709"/>
        </w:tabs>
        <w:ind w:left="709" w:hanging="709"/>
        <w:rPr>
          <w:rFonts w:ascii="Arial" w:hAnsi="Arial" w:cs="Arial"/>
          <w:color w:val="FF0000"/>
          <w:sz w:val="24"/>
          <w:szCs w:val="24"/>
        </w:rPr>
      </w:pPr>
    </w:p>
    <w:p w:rsidR="009C1938" w:rsidRPr="001D54BD" w:rsidRDefault="00E002B4" w:rsidP="00E002B4">
      <w:pPr>
        <w:pStyle w:val="KeinLeerraum"/>
        <w:tabs>
          <w:tab w:val="left" w:pos="709"/>
        </w:tabs>
        <w:ind w:left="709" w:hanging="709"/>
        <w:rPr>
          <w:rFonts w:ascii="Arial" w:hAnsi="Arial" w:cs="Arial"/>
          <w:color w:val="FF0000"/>
          <w:sz w:val="24"/>
          <w:szCs w:val="24"/>
        </w:rPr>
      </w:pPr>
      <w:r>
        <w:rPr>
          <w:rFonts w:ascii="Arial" w:hAnsi="Arial" w:cs="Arial"/>
          <w:sz w:val="24"/>
          <w:szCs w:val="24"/>
        </w:rPr>
        <w:t>350</w:t>
      </w:r>
      <w:r>
        <w:rPr>
          <w:rFonts w:ascii="Arial" w:hAnsi="Arial" w:cs="Arial"/>
          <w:sz w:val="24"/>
          <w:szCs w:val="24"/>
        </w:rPr>
        <w:tab/>
      </w:r>
      <w:r w:rsidR="00C22B2D" w:rsidRPr="001D54BD">
        <w:rPr>
          <w:rFonts w:ascii="Arial" w:hAnsi="Arial" w:cs="Arial"/>
          <w:sz w:val="24"/>
          <w:szCs w:val="24"/>
        </w:rPr>
        <w:t>Die Miete für den Solarpark wurde erst im Januar 2017 gezahlt.</w:t>
      </w:r>
      <w:r w:rsidR="00C22B2D" w:rsidRPr="001D54BD">
        <w:rPr>
          <w:rFonts w:ascii="Arial" w:hAnsi="Arial" w:cs="Arial"/>
          <w:color w:val="FF0000"/>
          <w:sz w:val="24"/>
          <w:szCs w:val="24"/>
        </w:rPr>
        <w:t xml:space="preserve"> </w:t>
      </w:r>
    </w:p>
    <w:p w:rsidR="00F75E87" w:rsidRPr="001D54BD" w:rsidRDefault="00F75E87" w:rsidP="00E002B4">
      <w:pPr>
        <w:pStyle w:val="KeinLeerraum"/>
        <w:tabs>
          <w:tab w:val="left" w:pos="709"/>
        </w:tabs>
        <w:ind w:left="709" w:hanging="709"/>
        <w:rPr>
          <w:rFonts w:ascii="Arial" w:hAnsi="Arial" w:cs="Arial"/>
          <w:sz w:val="24"/>
          <w:szCs w:val="24"/>
        </w:rPr>
      </w:pPr>
    </w:p>
    <w:p w:rsidR="00C22B2D"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352</w:t>
      </w:r>
      <w:r>
        <w:rPr>
          <w:rFonts w:ascii="Arial" w:hAnsi="Arial" w:cs="Arial"/>
          <w:sz w:val="24"/>
          <w:szCs w:val="24"/>
        </w:rPr>
        <w:tab/>
      </w:r>
      <w:r w:rsidR="00C22B2D" w:rsidRPr="001D54BD">
        <w:rPr>
          <w:rFonts w:ascii="Arial" w:hAnsi="Arial" w:cs="Arial"/>
          <w:sz w:val="24"/>
          <w:szCs w:val="24"/>
        </w:rPr>
        <w:t xml:space="preserve">Die Nachzahlungen sind geringer. Es war ein milder Winter und es gab Wohnungsleerstand. Die Hausnebenkosten sind verbrauchsabhängig und nicht genau zu berechnen. </w:t>
      </w:r>
    </w:p>
    <w:p w:rsidR="00C22B2D" w:rsidRPr="001D54BD" w:rsidRDefault="00C22B2D" w:rsidP="00E002B4">
      <w:pPr>
        <w:pStyle w:val="KeinLeerraum"/>
        <w:tabs>
          <w:tab w:val="left" w:pos="709"/>
        </w:tabs>
        <w:ind w:left="709" w:hanging="709"/>
        <w:rPr>
          <w:rFonts w:ascii="Arial" w:hAnsi="Arial" w:cs="Arial"/>
          <w:sz w:val="24"/>
          <w:szCs w:val="24"/>
        </w:rPr>
      </w:pPr>
    </w:p>
    <w:p w:rsidR="00C22B2D"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353</w:t>
      </w:r>
      <w:r>
        <w:rPr>
          <w:rFonts w:ascii="Arial" w:hAnsi="Arial" w:cs="Arial"/>
          <w:sz w:val="24"/>
          <w:szCs w:val="24"/>
        </w:rPr>
        <w:tab/>
      </w:r>
      <w:r w:rsidR="00C22B2D" w:rsidRPr="001D54BD">
        <w:rPr>
          <w:rFonts w:ascii="Arial" w:hAnsi="Arial" w:cs="Arial"/>
          <w:sz w:val="24"/>
          <w:szCs w:val="24"/>
        </w:rPr>
        <w:t>höhere Sturmschäden, somit höhere Erstattungen durch die Versicherungen</w:t>
      </w:r>
    </w:p>
    <w:p w:rsidR="00C22B2D" w:rsidRPr="001D54BD" w:rsidRDefault="00C22B2D" w:rsidP="00E002B4">
      <w:pPr>
        <w:pStyle w:val="KeinLeerraum"/>
        <w:tabs>
          <w:tab w:val="left" w:pos="709"/>
        </w:tabs>
        <w:ind w:left="709" w:hanging="709"/>
        <w:rPr>
          <w:rFonts w:ascii="Arial" w:hAnsi="Arial" w:cs="Arial"/>
          <w:sz w:val="24"/>
          <w:szCs w:val="24"/>
        </w:rPr>
      </w:pPr>
    </w:p>
    <w:p w:rsidR="00C22B2D" w:rsidRPr="001D54BD" w:rsidRDefault="00E002B4" w:rsidP="00E002B4">
      <w:pPr>
        <w:pStyle w:val="KeinLeerraum"/>
        <w:tabs>
          <w:tab w:val="left" w:pos="709"/>
        </w:tabs>
        <w:ind w:left="709" w:hanging="709"/>
        <w:rPr>
          <w:rFonts w:ascii="Arial" w:hAnsi="Arial" w:cs="Arial"/>
          <w:sz w:val="24"/>
          <w:szCs w:val="24"/>
        </w:rPr>
      </w:pPr>
      <w:r>
        <w:rPr>
          <w:rFonts w:ascii="Arial" w:hAnsi="Arial" w:cs="Arial"/>
          <w:sz w:val="24"/>
          <w:szCs w:val="24"/>
        </w:rPr>
        <w:t>361</w:t>
      </w:r>
      <w:r>
        <w:rPr>
          <w:rFonts w:ascii="Arial" w:hAnsi="Arial" w:cs="Arial"/>
          <w:sz w:val="24"/>
          <w:szCs w:val="24"/>
        </w:rPr>
        <w:tab/>
      </w:r>
      <w:r w:rsidR="00C22B2D" w:rsidRPr="001D54BD">
        <w:rPr>
          <w:rFonts w:ascii="Arial" w:hAnsi="Arial" w:cs="Arial"/>
          <w:sz w:val="24"/>
          <w:szCs w:val="24"/>
        </w:rPr>
        <w:t xml:space="preserve">keine Ausgaben, da die Zahlung über HH-stelle 8800.150060 – siehe lfd. Nr. 353- erfolgte </w:t>
      </w:r>
    </w:p>
    <w:p w:rsidR="00C22B2D" w:rsidRPr="001D54BD" w:rsidRDefault="00C22B2D" w:rsidP="00537B51">
      <w:pPr>
        <w:pStyle w:val="KeinLeerraum"/>
        <w:ind w:left="567" w:hanging="567"/>
        <w:rPr>
          <w:rFonts w:ascii="Arial" w:hAnsi="Arial" w:cs="Arial"/>
          <w:sz w:val="24"/>
          <w:szCs w:val="24"/>
        </w:rPr>
      </w:pPr>
    </w:p>
    <w:p w:rsidR="007774AC" w:rsidRPr="001D54BD" w:rsidRDefault="00E002B4" w:rsidP="00E002B4">
      <w:pPr>
        <w:tabs>
          <w:tab w:val="left" w:pos="709"/>
        </w:tabs>
        <w:ind w:left="709" w:hanging="709"/>
        <w:rPr>
          <w:rFonts w:ascii="Arial" w:hAnsi="Arial" w:cs="Arial"/>
          <w:kern w:val="0"/>
        </w:rPr>
      </w:pPr>
      <w:r>
        <w:rPr>
          <w:rFonts w:ascii="Arial" w:hAnsi="Arial" w:cs="Arial"/>
          <w:kern w:val="0"/>
        </w:rPr>
        <w:t>372</w:t>
      </w:r>
      <w:r>
        <w:rPr>
          <w:rFonts w:ascii="Arial" w:hAnsi="Arial" w:cs="Arial"/>
          <w:kern w:val="0"/>
        </w:rPr>
        <w:tab/>
      </w:r>
      <w:r w:rsidR="00F82567" w:rsidRPr="001D54BD">
        <w:rPr>
          <w:rFonts w:ascii="Arial" w:hAnsi="Arial" w:cs="Arial"/>
          <w:kern w:val="0"/>
        </w:rPr>
        <w:t xml:space="preserve">Zinsen für Steuernachforderungen lassen sich verwaltungsmäßig schwer vorhersehen, da die Gewerbesteuerfestsetzung durch das Finanzamt erfolgt. 2016 erfolgten Jahre zurückliegende Festsetzungen, die so auch nicht vorhersehbar waren. </w:t>
      </w:r>
    </w:p>
    <w:p w:rsidR="00F82567" w:rsidRPr="001D54BD" w:rsidRDefault="00F82567" w:rsidP="00E002B4">
      <w:pPr>
        <w:tabs>
          <w:tab w:val="left" w:pos="709"/>
        </w:tabs>
        <w:ind w:left="709" w:hanging="709"/>
        <w:rPr>
          <w:rFonts w:ascii="Arial" w:hAnsi="Arial" w:cs="Arial"/>
          <w:color w:val="FF0000"/>
          <w:kern w:val="0"/>
        </w:rPr>
      </w:pPr>
    </w:p>
    <w:p w:rsidR="00E76C67" w:rsidRPr="001D54BD" w:rsidRDefault="007774AC" w:rsidP="00E002B4">
      <w:pPr>
        <w:tabs>
          <w:tab w:val="left" w:pos="709"/>
        </w:tabs>
        <w:ind w:left="709" w:hanging="709"/>
        <w:rPr>
          <w:rFonts w:ascii="Arial" w:hAnsi="Arial" w:cs="Arial"/>
        </w:rPr>
      </w:pPr>
      <w:r w:rsidRPr="001D54BD">
        <w:rPr>
          <w:rFonts w:ascii="Arial" w:hAnsi="Arial" w:cs="Arial"/>
          <w:kern w:val="0"/>
        </w:rPr>
        <w:t>384</w:t>
      </w:r>
      <w:r w:rsidR="00E76C67" w:rsidRPr="001D54BD">
        <w:rPr>
          <w:rFonts w:ascii="Arial" w:hAnsi="Arial" w:cs="Arial"/>
          <w:kern w:val="0"/>
        </w:rPr>
        <w:tab/>
      </w:r>
      <w:r w:rsidR="00C53479" w:rsidRPr="001D54BD">
        <w:rPr>
          <w:rFonts w:ascii="Arial" w:hAnsi="Arial" w:cs="Arial"/>
          <w:kern w:val="0"/>
        </w:rPr>
        <w:t>Die Zeitspanne, wo der Saldo sich im Minus befand, war geringer. Die Höhe der Kreditsumme wurde versucht so gering wie möglich zu halten, dadurch auch die geringeren Zahlungen an Zinsen.</w:t>
      </w:r>
      <w:r w:rsidR="00E76C67" w:rsidRPr="001D54BD">
        <w:rPr>
          <w:rFonts w:ascii="Arial" w:hAnsi="Arial" w:cs="Arial"/>
        </w:rPr>
        <w:t xml:space="preserve"> </w:t>
      </w:r>
    </w:p>
    <w:p w:rsidR="007774AC" w:rsidRPr="001D54BD" w:rsidRDefault="007774AC" w:rsidP="00E002B4">
      <w:pPr>
        <w:tabs>
          <w:tab w:val="left" w:pos="709"/>
        </w:tabs>
        <w:autoSpaceDE w:val="0"/>
        <w:autoSpaceDN w:val="0"/>
        <w:adjustRightInd w:val="0"/>
        <w:ind w:left="709" w:hanging="567"/>
        <w:rPr>
          <w:rFonts w:ascii="Arial" w:hAnsi="Arial" w:cs="Arial"/>
          <w:color w:val="FF0000"/>
          <w:kern w:val="0"/>
        </w:rPr>
      </w:pPr>
    </w:p>
    <w:p w:rsidR="001750FE" w:rsidRDefault="001750FE" w:rsidP="00E002B4">
      <w:pPr>
        <w:tabs>
          <w:tab w:val="left" w:pos="709"/>
        </w:tabs>
        <w:rPr>
          <w:rFonts w:ascii="Arial" w:hAnsi="Arial" w:cs="Arial"/>
        </w:rPr>
      </w:pPr>
    </w:p>
    <w:p w:rsidR="007633B2" w:rsidRDefault="007606EC" w:rsidP="00E002B4">
      <w:pPr>
        <w:tabs>
          <w:tab w:val="left" w:pos="709"/>
        </w:tabs>
        <w:rPr>
          <w:rFonts w:ascii="Arial" w:hAnsi="Arial" w:cs="Arial"/>
        </w:rPr>
      </w:pPr>
      <w:r w:rsidRPr="001D54BD">
        <w:rPr>
          <w:rFonts w:ascii="Arial" w:hAnsi="Arial" w:cs="Arial"/>
        </w:rPr>
        <w:t>Eine Übersicht über die Abweichungen bei den einzelnen Haushaltsstellen zwischen</w:t>
      </w:r>
    </w:p>
    <w:p w:rsidR="007633B2" w:rsidRDefault="007606EC" w:rsidP="00E002B4">
      <w:pPr>
        <w:tabs>
          <w:tab w:val="left" w:pos="709"/>
        </w:tabs>
        <w:rPr>
          <w:rFonts w:ascii="Arial" w:hAnsi="Arial" w:cs="Arial"/>
          <w:bCs/>
        </w:rPr>
      </w:pPr>
      <w:r w:rsidRPr="001D54BD">
        <w:rPr>
          <w:rFonts w:ascii="Arial" w:hAnsi="Arial" w:cs="Arial"/>
          <w:bCs/>
        </w:rPr>
        <w:t xml:space="preserve">den „Mitteln insgesamt.“ und den „Soll Anordnungen“ </w:t>
      </w:r>
      <w:r w:rsidRPr="001D54BD">
        <w:rPr>
          <w:rFonts w:ascii="Arial" w:hAnsi="Arial" w:cs="Arial"/>
        </w:rPr>
        <w:t xml:space="preserve">ist </w:t>
      </w:r>
      <w:r w:rsidRPr="001D54BD">
        <w:rPr>
          <w:rFonts w:ascii="Arial" w:hAnsi="Arial" w:cs="Arial"/>
          <w:bCs/>
        </w:rPr>
        <w:t xml:space="preserve">für den Verwaltungshaushalt </w:t>
      </w:r>
      <w:r w:rsidR="000C0CCE" w:rsidRPr="001D54BD">
        <w:rPr>
          <w:rFonts w:ascii="Arial" w:hAnsi="Arial" w:cs="Arial"/>
          <w:bCs/>
        </w:rPr>
        <w:t>in</w:t>
      </w:r>
      <w:r w:rsidRPr="001D54BD">
        <w:rPr>
          <w:rFonts w:ascii="Arial" w:hAnsi="Arial" w:cs="Arial"/>
          <w:bCs/>
        </w:rPr>
        <w:t xml:space="preserve"> </w:t>
      </w:r>
    </w:p>
    <w:p w:rsidR="007606EC" w:rsidRPr="001D54BD" w:rsidRDefault="007606EC" w:rsidP="00E002B4">
      <w:pPr>
        <w:tabs>
          <w:tab w:val="left" w:pos="709"/>
        </w:tabs>
        <w:rPr>
          <w:rFonts w:ascii="Arial" w:hAnsi="Arial" w:cs="Arial"/>
        </w:rPr>
      </w:pPr>
      <w:r w:rsidRPr="001D54BD">
        <w:rPr>
          <w:rFonts w:ascii="Arial" w:hAnsi="Arial" w:cs="Arial"/>
          <w:bCs/>
        </w:rPr>
        <w:t>der</w:t>
      </w:r>
      <w:r w:rsidRPr="001D54BD">
        <w:rPr>
          <w:rFonts w:ascii="Arial" w:hAnsi="Arial" w:cs="Arial"/>
          <w:b/>
          <w:bCs/>
        </w:rPr>
        <w:t xml:space="preserve"> </w:t>
      </w:r>
      <w:hyperlink r:id="rId12" w:history="1">
        <w:r w:rsidRPr="004C5C1C">
          <w:rPr>
            <w:rStyle w:val="Hyperlink"/>
            <w:rFonts w:ascii="Arial" w:hAnsi="Arial" w:cs="Arial"/>
            <w:b/>
            <w:bCs/>
            <w:color w:val="0070C0"/>
          </w:rPr>
          <w:t>Anlage 1</w:t>
        </w:r>
      </w:hyperlink>
      <w:r w:rsidRPr="001D54BD">
        <w:rPr>
          <w:rFonts w:ascii="Arial" w:hAnsi="Arial" w:cs="Arial"/>
        </w:rPr>
        <w:t xml:space="preserve"> beigefügt.</w:t>
      </w:r>
    </w:p>
    <w:p w:rsidR="00592117" w:rsidRPr="001D54BD" w:rsidRDefault="00592117" w:rsidP="00E002B4">
      <w:pPr>
        <w:tabs>
          <w:tab w:val="left" w:pos="709"/>
        </w:tabs>
        <w:ind w:left="709" w:hanging="567"/>
        <w:rPr>
          <w:rFonts w:ascii="Arial" w:hAnsi="Arial" w:cs="Arial"/>
          <w:color w:val="FF0000"/>
        </w:rPr>
      </w:pPr>
    </w:p>
    <w:p w:rsidR="00592117" w:rsidRPr="001D54BD" w:rsidRDefault="00592117" w:rsidP="00E002B4">
      <w:pPr>
        <w:tabs>
          <w:tab w:val="left" w:pos="709"/>
        </w:tabs>
        <w:ind w:left="709" w:hanging="567"/>
        <w:rPr>
          <w:rFonts w:ascii="Arial" w:hAnsi="Arial" w:cs="Arial"/>
          <w:color w:val="FF0000"/>
        </w:rPr>
      </w:pPr>
    </w:p>
    <w:p w:rsidR="00A63842" w:rsidRPr="001D54BD" w:rsidRDefault="00A63842" w:rsidP="00E002B4">
      <w:pPr>
        <w:widowControl w:val="0"/>
        <w:tabs>
          <w:tab w:val="left" w:pos="709"/>
        </w:tabs>
        <w:overflowPunct w:val="0"/>
        <w:autoSpaceDE w:val="0"/>
        <w:autoSpaceDN w:val="0"/>
        <w:adjustRightInd w:val="0"/>
        <w:spacing w:line="240" w:lineRule="atLeast"/>
        <w:ind w:left="709" w:hanging="709"/>
        <w:rPr>
          <w:rFonts w:ascii="Arial" w:hAnsi="Arial" w:cs="Arial"/>
          <w:b/>
          <w:u w:val="single"/>
        </w:rPr>
      </w:pPr>
      <w:r w:rsidRPr="001D54BD">
        <w:rPr>
          <w:rFonts w:ascii="Arial" w:hAnsi="Arial" w:cs="Arial"/>
          <w:b/>
          <w:u w:val="single"/>
        </w:rPr>
        <w:t>Vermögenshaushalt zu</w:t>
      </w:r>
      <w:r w:rsidR="001B3634" w:rsidRPr="001D54BD">
        <w:rPr>
          <w:rFonts w:ascii="Arial" w:hAnsi="Arial" w:cs="Arial"/>
          <w:b/>
          <w:u w:val="single"/>
        </w:rPr>
        <w:t xml:space="preserve"> lfd.</w:t>
      </w:r>
      <w:r w:rsidRPr="001D54BD">
        <w:rPr>
          <w:rFonts w:ascii="Arial" w:hAnsi="Arial" w:cs="Arial"/>
          <w:b/>
          <w:u w:val="single"/>
        </w:rPr>
        <w:t xml:space="preserve"> Nr. … :</w:t>
      </w:r>
    </w:p>
    <w:p w:rsidR="007A0E76" w:rsidRPr="001D54BD" w:rsidRDefault="007A0E76" w:rsidP="00E002B4">
      <w:pPr>
        <w:widowControl w:val="0"/>
        <w:tabs>
          <w:tab w:val="left" w:pos="709"/>
        </w:tabs>
        <w:overflowPunct w:val="0"/>
        <w:autoSpaceDE w:val="0"/>
        <w:autoSpaceDN w:val="0"/>
        <w:adjustRightInd w:val="0"/>
        <w:spacing w:line="240" w:lineRule="atLeast"/>
        <w:ind w:left="709" w:hanging="567"/>
        <w:rPr>
          <w:rFonts w:ascii="Arial" w:hAnsi="Arial" w:cs="Arial"/>
          <w:color w:val="FF0000"/>
          <w:sz w:val="16"/>
          <w:szCs w:val="16"/>
        </w:rPr>
      </w:pPr>
    </w:p>
    <w:p w:rsidR="00A36239" w:rsidRPr="001D54BD" w:rsidRDefault="00123825" w:rsidP="00E002B4">
      <w:pPr>
        <w:tabs>
          <w:tab w:val="left" w:pos="709"/>
        </w:tabs>
        <w:ind w:left="709" w:hanging="709"/>
        <w:rPr>
          <w:rFonts w:ascii="Arial" w:hAnsi="Arial" w:cs="Arial"/>
          <w:color w:val="FF0000"/>
        </w:rPr>
      </w:pPr>
      <w:r w:rsidRPr="001D54BD">
        <w:rPr>
          <w:rFonts w:ascii="Arial" w:hAnsi="Arial" w:cs="Arial"/>
          <w:kern w:val="0"/>
        </w:rPr>
        <w:t>8</w:t>
      </w:r>
      <w:r w:rsidR="00E002B4">
        <w:rPr>
          <w:rFonts w:ascii="Arial" w:hAnsi="Arial" w:cs="Arial"/>
          <w:kern w:val="0"/>
        </w:rPr>
        <w:tab/>
      </w:r>
      <w:r w:rsidRPr="001D54BD">
        <w:rPr>
          <w:rFonts w:ascii="Arial" w:hAnsi="Arial" w:cs="Arial"/>
          <w:kern w:val="0"/>
        </w:rPr>
        <w:t>Die Ausgaben waren geringer, somit geringerer Zuschuss.</w:t>
      </w:r>
    </w:p>
    <w:p w:rsidR="00A36239" w:rsidRPr="001D54BD" w:rsidRDefault="00A36239" w:rsidP="00E002B4">
      <w:pPr>
        <w:tabs>
          <w:tab w:val="left" w:pos="709"/>
        </w:tabs>
        <w:ind w:left="709" w:hanging="709"/>
        <w:rPr>
          <w:rFonts w:ascii="Arial" w:hAnsi="Arial" w:cs="Arial"/>
          <w:color w:val="FF0000"/>
          <w:sz w:val="16"/>
          <w:szCs w:val="16"/>
        </w:rPr>
      </w:pPr>
    </w:p>
    <w:p w:rsidR="00123825" w:rsidRPr="001D54BD" w:rsidRDefault="00123825" w:rsidP="00E002B4">
      <w:pPr>
        <w:tabs>
          <w:tab w:val="left" w:pos="709"/>
        </w:tabs>
        <w:ind w:left="709" w:hanging="709"/>
        <w:rPr>
          <w:rFonts w:ascii="Arial" w:hAnsi="Arial" w:cs="Arial"/>
          <w:color w:val="FF0000"/>
        </w:rPr>
      </w:pPr>
      <w:r w:rsidRPr="00E002B4">
        <w:rPr>
          <w:rFonts w:ascii="Arial" w:hAnsi="Arial" w:cs="Arial"/>
          <w:sz w:val="22"/>
          <w:szCs w:val="22"/>
        </w:rPr>
        <w:t>9+10</w:t>
      </w:r>
      <w:r w:rsidR="00E002B4">
        <w:rPr>
          <w:rFonts w:ascii="Arial" w:hAnsi="Arial" w:cs="Arial"/>
        </w:rPr>
        <w:tab/>
      </w:r>
      <w:r w:rsidRPr="001D54BD">
        <w:rPr>
          <w:rFonts w:ascii="Arial" w:hAnsi="Arial" w:cs="Arial"/>
        </w:rPr>
        <w:t>Die Zuschüsse werden im Jahr 2017 zur Endabrechnung der Umbaumaßnahme Kita Sülzhayn als Eigenmittel benötigt. Die eingegangenen Gelder wurden mittels Rotabsetzung in das Folgejahr übertragen.</w:t>
      </w:r>
      <w:r w:rsidR="005150ED" w:rsidRPr="001D54BD">
        <w:rPr>
          <w:rFonts w:ascii="Arial" w:hAnsi="Arial" w:cs="Arial"/>
          <w:color w:val="FF0000"/>
        </w:rPr>
        <w:t xml:space="preserve"> </w:t>
      </w:r>
    </w:p>
    <w:p w:rsidR="005150ED" w:rsidRPr="001D54BD" w:rsidRDefault="005150ED" w:rsidP="00E002B4">
      <w:pPr>
        <w:tabs>
          <w:tab w:val="left" w:pos="709"/>
        </w:tabs>
        <w:ind w:left="709" w:hanging="709"/>
        <w:rPr>
          <w:rFonts w:ascii="Arial" w:hAnsi="Arial" w:cs="Arial"/>
        </w:rPr>
      </w:pPr>
    </w:p>
    <w:p w:rsidR="00A36239" w:rsidRPr="001D54BD" w:rsidRDefault="00E002B4" w:rsidP="00E002B4">
      <w:pPr>
        <w:tabs>
          <w:tab w:val="left" w:pos="709"/>
        </w:tabs>
        <w:ind w:left="709" w:hanging="709"/>
        <w:rPr>
          <w:rFonts w:ascii="Arial" w:hAnsi="Arial" w:cs="Arial"/>
        </w:rPr>
      </w:pPr>
      <w:r>
        <w:rPr>
          <w:rFonts w:ascii="Arial" w:hAnsi="Arial" w:cs="Arial"/>
        </w:rPr>
        <w:t>11</w:t>
      </w:r>
      <w:r>
        <w:rPr>
          <w:rFonts w:ascii="Arial" w:hAnsi="Arial" w:cs="Arial"/>
        </w:rPr>
        <w:tab/>
      </w:r>
      <w:r w:rsidR="00123825" w:rsidRPr="001D54BD">
        <w:rPr>
          <w:rFonts w:ascii="Arial" w:hAnsi="Arial" w:cs="Arial"/>
        </w:rPr>
        <w:t>Die Mittel stehen im Ansatz zur Deckung der Kosten der Baumaßnahme Kita Sülzhayn. Aufgrund sehr guter Ausschreibungsergebnisse werden diese Mittel nicht mehr benötigt. Die HAR aus dem Jahr 2015 reichen aus, um die Baumaßnahme abschließen zu können.</w:t>
      </w:r>
    </w:p>
    <w:p w:rsidR="00123825" w:rsidRPr="001D54BD" w:rsidRDefault="00123825" w:rsidP="00E002B4">
      <w:pPr>
        <w:tabs>
          <w:tab w:val="left" w:pos="709"/>
        </w:tabs>
        <w:ind w:left="709" w:hanging="709"/>
        <w:rPr>
          <w:rFonts w:ascii="Arial" w:hAnsi="Arial" w:cs="Arial"/>
        </w:rPr>
      </w:pPr>
    </w:p>
    <w:p w:rsidR="00123825" w:rsidRPr="001D54BD" w:rsidRDefault="00123825" w:rsidP="00E002B4">
      <w:pPr>
        <w:tabs>
          <w:tab w:val="left" w:pos="709"/>
        </w:tabs>
        <w:ind w:left="709" w:hanging="709"/>
        <w:rPr>
          <w:rFonts w:ascii="Arial" w:hAnsi="Arial" w:cs="Arial"/>
        </w:rPr>
      </w:pPr>
      <w:r w:rsidRPr="001D54BD">
        <w:rPr>
          <w:rFonts w:ascii="Arial" w:hAnsi="Arial" w:cs="Arial"/>
        </w:rPr>
        <w:t>17</w:t>
      </w:r>
      <w:r w:rsidRPr="001D54BD">
        <w:rPr>
          <w:rFonts w:ascii="Arial" w:hAnsi="Arial" w:cs="Arial"/>
        </w:rPr>
        <w:tab/>
        <w:t>Stützmauer Mühlendamm: erhöhte Kosten lt. Submission, Verschiebung und Ausführung der Maßnahme im Jahr 2017. Bildung eines H</w:t>
      </w:r>
      <w:r w:rsidR="005150ED" w:rsidRPr="001D54BD">
        <w:rPr>
          <w:rFonts w:ascii="Arial" w:hAnsi="Arial" w:cs="Arial"/>
        </w:rPr>
        <w:t>E</w:t>
      </w:r>
      <w:r w:rsidRPr="001D54BD">
        <w:rPr>
          <w:rFonts w:ascii="Arial" w:hAnsi="Arial" w:cs="Arial"/>
        </w:rPr>
        <w:t>R.</w:t>
      </w:r>
    </w:p>
    <w:p w:rsidR="005150ED" w:rsidRPr="001D54BD" w:rsidRDefault="005150ED" w:rsidP="00E002B4">
      <w:pPr>
        <w:tabs>
          <w:tab w:val="left" w:pos="709"/>
        </w:tabs>
        <w:ind w:left="709" w:hanging="709"/>
        <w:rPr>
          <w:rFonts w:ascii="Arial" w:hAnsi="Arial" w:cs="Arial"/>
        </w:rPr>
      </w:pPr>
    </w:p>
    <w:p w:rsidR="005150ED" w:rsidRPr="001D54BD" w:rsidRDefault="005150ED" w:rsidP="00E002B4">
      <w:pPr>
        <w:tabs>
          <w:tab w:val="left" w:pos="709"/>
        </w:tabs>
        <w:ind w:left="709" w:hanging="709"/>
        <w:rPr>
          <w:rFonts w:ascii="Arial" w:hAnsi="Arial" w:cs="Arial"/>
        </w:rPr>
      </w:pPr>
      <w:r w:rsidRPr="001D54BD">
        <w:rPr>
          <w:rFonts w:ascii="Arial" w:hAnsi="Arial" w:cs="Arial"/>
        </w:rPr>
        <w:t>19</w:t>
      </w:r>
      <w:r w:rsidRPr="001D54BD">
        <w:rPr>
          <w:rFonts w:ascii="Arial" w:hAnsi="Arial" w:cs="Arial"/>
        </w:rPr>
        <w:tab/>
        <w:t>Stützmauer Mühlendamm: erhöhte Kosten lt. Submission, Verschiebung und Ausführung der Maßnahme im Jahr 2017. Bildung eines HAR.</w:t>
      </w:r>
    </w:p>
    <w:p w:rsidR="005150ED" w:rsidRPr="001D54BD" w:rsidRDefault="005150ED" w:rsidP="00E002B4">
      <w:pPr>
        <w:tabs>
          <w:tab w:val="left" w:pos="709"/>
        </w:tabs>
        <w:ind w:left="709" w:hanging="709"/>
        <w:rPr>
          <w:rFonts w:ascii="Arial" w:hAnsi="Arial" w:cs="Arial"/>
        </w:rPr>
      </w:pPr>
    </w:p>
    <w:p w:rsidR="005150ED" w:rsidRPr="001D54BD" w:rsidRDefault="005150ED" w:rsidP="00E002B4">
      <w:pPr>
        <w:tabs>
          <w:tab w:val="left" w:pos="709"/>
        </w:tabs>
        <w:ind w:left="709" w:hanging="709"/>
        <w:rPr>
          <w:rFonts w:ascii="Arial" w:hAnsi="Arial" w:cs="Arial"/>
        </w:rPr>
      </w:pPr>
      <w:r w:rsidRPr="001D54BD">
        <w:rPr>
          <w:rFonts w:ascii="Arial" w:hAnsi="Arial" w:cs="Arial"/>
        </w:rPr>
        <w:t>26</w:t>
      </w:r>
      <w:r w:rsidRPr="001D54BD">
        <w:rPr>
          <w:rFonts w:ascii="Arial" w:hAnsi="Arial" w:cs="Arial"/>
        </w:rPr>
        <w:tab/>
        <w:t>Nachtrag zur Bewilligung beim Straßenbauamt gestellt und erhalten. Zahlung erfolgt im Jahr 2017</w:t>
      </w:r>
    </w:p>
    <w:p w:rsidR="005150ED" w:rsidRPr="001D54BD" w:rsidRDefault="005150ED" w:rsidP="00E002B4">
      <w:pPr>
        <w:tabs>
          <w:tab w:val="left" w:pos="709"/>
        </w:tabs>
        <w:ind w:left="709" w:hanging="709"/>
        <w:rPr>
          <w:rFonts w:ascii="Arial" w:hAnsi="Arial" w:cs="Arial"/>
        </w:rPr>
      </w:pPr>
    </w:p>
    <w:p w:rsidR="005150ED" w:rsidRPr="001D54BD" w:rsidRDefault="00E002B4" w:rsidP="00E002B4">
      <w:pPr>
        <w:tabs>
          <w:tab w:val="left" w:pos="709"/>
        </w:tabs>
        <w:ind w:left="709" w:hanging="709"/>
        <w:rPr>
          <w:rFonts w:ascii="Arial" w:hAnsi="Arial" w:cs="Arial"/>
          <w:color w:val="FF0000"/>
        </w:rPr>
      </w:pPr>
      <w:r>
        <w:rPr>
          <w:rFonts w:ascii="Arial" w:hAnsi="Arial" w:cs="Arial"/>
        </w:rPr>
        <w:t>34</w:t>
      </w:r>
      <w:r>
        <w:rPr>
          <w:rFonts w:ascii="Arial" w:hAnsi="Arial" w:cs="Arial"/>
        </w:rPr>
        <w:tab/>
      </w:r>
      <w:r w:rsidR="005150ED" w:rsidRPr="001D54BD">
        <w:rPr>
          <w:rFonts w:ascii="Arial" w:hAnsi="Arial" w:cs="Arial"/>
        </w:rPr>
        <w:t>unvorhersehbar, Einnahme für Gewerbegebiet durch Insolvenz ehem. Firma</w:t>
      </w:r>
    </w:p>
    <w:p w:rsidR="00964F28" w:rsidRDefault="00964F28" w:rsidP="00E76C67">
      <w:pPr>
        <w:autoSpaceDE w:val="0"/>
        <w:autoSpaceDN w:val="0"/>
        <w:adjustRightInd w:val="0"/>
        <w:rPr>
          <w:rFonts w:ascii="Arial" w:hAnsi="Arial" w:cs="Arial"/>
          <w:color w:val="FF0000"/>
          <w:kern w:val="0"/>
          <w:sz w:val="16"/>
          <w:szCs w:val="16"/>
        </w:rPr>
      </w:pPr>
    </w:p>
    <w:p w:rsidR="00E002B4" w:rsidRPr="001D54BD" w:rsidRDefault="00E002B4" w:rsidP="00E76C67">
      <w:pPr>
        <w:autoSpaceDE w:val="0"/>
        <w:autoSpaceDN w:val="0"/>
        <w:adjustRightInd w:val="0"/>
        <w:rPr>
          <w:rFonts w:ascii="Arial" w:hAnsi="Arial" w:cs="Arial"/>
          <w:color w:val="FF0000"/>
          <w:kern w:val="0"/>
          <w:sz w:val="16"/>
          <w:szCs w:val="16"/>
        </w:rPr>
      </w:pPr>
    </w:p>
    <w:p w:rsidR="007633B2" w:rsidRDefault="005F1554" w:rsidP="005F1554">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Eine Übersicht über die Abweichungen bei den einzelnen Haushaltsstellen zwischen </w:t>
      </w:r>
    </w:p>
    <w:p w:rsidR="007633B2" w:rsidRDefault="005F1554" w:rsidP="005F1554">
      <w:pPr>
        <w:widowControl w:val="0"/>
        <w:overflowPunct w:val="0"/>
        <w:autoSpaceDE w:val="0"/>
        <w:autoSpaceDN w:val="0"/>
        <w:adjustRightInd w:val="0"/>
        <w:spacing w:line="240" w:lineRule="atLeast"/>
        <w:rPr>
          <w:rFonts w:ascii="Arial" w:hAnsi="Arial" w:cs="Arial"/>
        </w:rPr>
      </w:pPr>
      <w:r w:rsidRPr="001D54BD">
        <w:rPr>
          <w:rFonts w:ascii="Arial" w:hAnsi="Arial" w:cs="Arial"/>
          <w:bCs/>
        </w:rPr>
        <w:t xml:space="preserve">den „Mitteln insgesamt.“ und den „Soll Anordnungen“ </w:t>
      </w:r>
      <w:r w:rsidRPr="001D54BD">
        <w:rPr>
          <w:rFonts w:ascii="Arial" w:hAnsi="Arial" w:cs="Arial"/>
        </w:rPr>
        <w:t xml:space="preserve">ist für den Vermögenshaushalt in </w:t>
      </w:r>
    </w:p>
    <w:p w:rsidR="005F1554" w:rsidRPr="001D54BD" w:rsidRDefault="005F1554" w:rsidP="005F1554">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der </w:t>
      </w:r>
      <w:hyperlink r:id="rId13" w:history="1">
        <w:r w:rsidRPr="004C5C1C">
          <w:rPr>
            <w:rStyle w:val="Hyperlink"/>
            <w:rFonts w:ascii="Arial" w:hAnsi="Arial" w:cs="Arial"/>
            <w:b/>
            <w:bCs/>
            <w:color w:val="0070C0"/>
          </w:rPr>
          <w:t>Anlage 2</w:t>
        </w:r>
      </w:hyperlink>
      <w:r w:rsidRPr="001D54BD">
        <w:rPr>
          <w:rFonts w:ascii="Arial" w:hAnsi="Arial" w:cs="Arial"/>
          <w:b/>
          <w:bCs/>
        </w:rPr>
        <w:t xml:space="preserve"> </w:t>
      </w:r>
      <w:r w:rsidRPr="001D54BD">
        <w:rPr>
          <w:rFonts w:ascii="Arial" w:hAnsi="Arial" w:cs="Arial"/>
        </w:rPr>
        <w:t>beigefügt.</w:t>
      </w:r>
    </w:p>
    <w:p w:rsidR="005150ED" w:rsidRPr="001D54BD" w:rsidRDefault="005150ED" w:rsidP="005F1554">
      <w:pPr>
        <w:widowControl w:val="0"/>
        <w:overflowPunct w:val="0"/>
        <w:autoSpaceDE w:val="0"/>
        <w:autoSpaceDN w:val="0"/>
        <w:adjustRightInd w:val="0"/>
        <w:spacing w:line="240" w:lineRule="atLeast"/>
        <w:rPr>
          <w:rFonts w:ascii="Arial" w:hAnsi="Arial" w:cs="Arial"/>
          <w:color w:val="FF0000"/>
        </w:rPr>
      </w:pPr>
    </w:p>
    <w:p w:rsidR="005150ED" w:rsidRPr="001D54BD" w:rsidRDefault="005150ED" w:rsidP="005F1554">
      <w:pPr>
        <w:widowControl w:val="0"/>
        <w:overflowPunct w:val="0"/>
        <w:autoSpaceDE w:val="0"/>
        <w:autoSpaceDN w:val="0"/>
        <w:adjustRightInd w:val="0"/>
        <w:spacing w:line="240" w:lineRule="atLeast"/>
        <w:rPr>
          <w:rFonts w:ascii="Arial" w:hAnsi="Arial" w:cs="Arial"/>
          <w:color w:val="FF0000"/>
        </w:rPr>
      </w:pPr>
    </w:p>
    <w:p w:rsidR="00F10C32" w:rsidRPr="001D54BD" w:rsidRDefault="00F10C32" w:rsidP="00BD1E1C">
      <w:pPr>
        <w:widowControl w:val="0"/>
        <w:overflowPunct w:val="0"/>
        <w:autoSpaceDE w:val="0"/>
        <w:autoSpaceDN w:val="0"/>
        <w:adjustRightInd w:val="0"/>
        <w:spacing w:line="240" w:lineRule="atLeast"/>
        <w:rPr>
          <w:rFonts w:ascii="Arial" w:hAnsi="Arial" w:cs="Arial"/>
          <w:b/>
          <w:bCs/>
          <w:u w:val="single"/>
        </w:rPr>
      </w:pPr>
    </w:p>
    <w:p w:rsidR="00F10C32" w:rsidRPr="001D54BD" w:rsidRDefault="00F10C32" w:rsidP="00BD1E1C">
      <w:pPr>
        <w:widowControl w:val="0"/>
        <w:overflowPunct w:val="0"/>
        <w:autoSpaceDE w:val="0"/>
        <w:autoSpaceDN w:val="0"/>
        <w:adjustRightInd w:val="0"/>
        <w:spacing w:line="240" w:lineRule="atLeast"/>
        <w:rPr>
          <w:rFonts w:ascii="Arial" w:hAnsi="Arial" w:cs="Arial"/>
          <w:b/>
          <w:bCs/>
          <w:u w:val="single"/>
        </w:rPr>
      </w:pPr>
    </w:p>
    <w:p w:rsidR="00F10C32" w:rsidRPr="001D54BD" w:rsidRDefault="00F10C32" w:rsidP="00BD1E1C">
      <w:pPr>
        <w:widowControl w:val="0"/>
        <w:overflowPunct w:val="0"/>
        <w:autoSpaceDE w:val="0"/>
        <w:autoSpaceDN w:val="0"/>
        <w:adjustRightInd w:val="0"/>
        <w:spacing w:line="240" w:lineRule="atLeast"/>
        <w:rPr>
          <w:rFonts w:ascii="Arial" w:hAnsi="Arial" w:cs="Arial"/>
          <w:b/>
          <w:bCs/>
          <w:u w:val="single"/>
        </w:rPr>
      </w:pPr>
    </w:p>
    <w:p w:rsidR="00F10C32" w:rsidRPr="001D54BD" w:rsidRDefault="00F10C32" w:rsidP="00BD1E1C">
      <w:pPr>
        <w:widowControl w:val="0"/>
        <w:overflowPunct w:val="0"/>
        <w:autoSpaceDE w:val="0"/>
        <w:autoSpaceDN w:val="0"/>
        <w:adjustRightInd w:val="0"/>
        <w:spacing w:line="240" w:lineRule="atLeast"/>
        <w:rPr>
          <w:rFonts w:ascii="Arial" w:hAnsi="Arial" w:cs="Arial"/>
          <w:b/>
          <w:bCs/>
          <w:u w:val="single"/>
        </w:rPr>
      </w:pPr>
    </w:p>
    <w:p w:rsidR="00F10C32" w:rsidRPr="001D54BD" w:rsidRDefault="00F10C32" w:rsidP="00BD1E1C">
      <w:pPr>
        <w:widowControl w:val="0"/>
        <w:overflowPunct w:val="0"/>
        <w:autoSpaceDE w:val="0"/>
        <w:autoSpaceDN w:val="0"/>
        <w:adjustRightInd w:val="0"/>
        <w:spacing w:line="240" w:lineRule="atLeast"/>
        <w:rPr>
          <w:rFonts w:ascii="Arial" w:hAnsi="Arial" w:cs="Arial"/>
          <w:b/>
          <w:bCs/>
          <w:u w:val="single"/>
        </w:rPr>
      </w:pPr>
    </w:p>
    <w:p w:rsidR="00F10C32" w:rsidRPr="001D54BD" w:rsidRDefault="00F10C32" w:rsidP="00BD1E1C">
      <w:pPr>
        <w:widowControl w:val="0"/>
        <w:overflowPunct w:val="0"/>
        <w:autoSpaceDE w:val="0"/>
        <w:autoSpaceDN w:val="0"/>
        <w:adjustRightInd w:val="0"/>
        <w:spacing w:line="240" w:lineRule="atLeast"/>
        <w:rPr>
          <w:rFonts w:ascii="Arial" w:hAnsi="Arial" w:cs="Arial"/>
          <w:b/>
          <w:bCs/>
          <w:u w:val="single"/>
        </w:rPr>
      </w:pPr>
    </w:p>
    <w:p w:rsidR="00F10C32" w:rsidRPr="001D54BD" w:rsidRDefault="00F10C32" w:rsidP="00BD1E1C">
      <w:pPr>
        <w:widowControl w:val="0"/>
        <w:overflowPunct w:val="0"/>
        <w:autoSpaceDE w:val="0"/>
        <w:autoSpaceDN w:val="0"/>
        <w:adjustRightInd w:val="0"/>
        <w:spacing w:line="240" w:lineRule="atLeast"/>
        <w:rPr>
          <w:rFonts w:ascii="Arial" w:hAnsi="Arial" w:cs="Arial"/>
          <w:b/>
          <w:bCs/>
          <w:u w:val="single"/>
        </w:rPr>
      </w:pPr>
    </w:p>
    <w:p w:rsidR="00F10C32" w:rsidRPr="001D54BD" w:rsidRDefault="00F10C32" w:rsidP="00BD1E1C">
      <w:pPr>
        <w:widowControl w:val="0"/>
        <w:overflowPunct w:val="0"/>
        <w:autoSpaceDE w:val="0"/>
        <w:autoSpaceDN w:val="0"/>
        <w:adjustRightInd w:val="0"/>
        <w:spacing w:line="240" w:lineRule="atLeast"/>
        <w:rPr>
          <w:rFonts w:ascii="Arial" w:hAnsi="Arial" w:cs="Arial"/>
          <w:b/>
          <w:bCs/>
          <w:u w:val="single"/>
        </w:rPr>
      </w:pPr>
    </w:p>
    <w:p w:rsidR="00EF7125" w:rsidRDefault="00EF7125" w:rsidP="00BD1E1C">
      <w:pPr>
        <w:widowControl w:val="0"/>
        <w:overflowPunct w:val="0"/>
        <w:autoSpaceDE w:val="0"/>
        <w:autoSpaceDN w:val="0"/>
        <w:adjustRightInd w:val="0"/>
        <w:spacing w:line="240" w:lineRule="atLeast"/>
        <w:rPr>
          <w:rFonts w:ascii="Arial" w:hAnsi="Arial" w:cs="Arial"/>
          <w:b/>
          <w:bCs/>
          <w:u w:val="single"/>
        </w:rPr>
      </w:pPr>
    </w:p>
    <w:p w:rsidR="00EF7125" w:rsidRDefault="00EF7125" w:rsidP="00BD1E1C">
      <w:pPr>
        <w:widowControl w:val="0"/>
        <w:overflowPunct w:val="0"/>
        <w:autoSpaceDE w:val="0"/>
        <w:autoSpaceDN w:val="0"/>
        <w:adjustRightInd w:val="0"/>
        <w:spacing w:line="240" w:lineRule="atLeast"/>
        <w:rPr>
          <w:rFonts w:ascii="Arial" w:hAnsi="Arial" w:cs="Arial"/>
          <w:b/>
          <w:bCs/>
          <w:u w:val="single"/>
        </w:rPr>
      </w:pPr>
    </w:p>
    <w:p w:rsidR="00EF7125" w:rsidRDefault="00EF7125" w:rsidP="00BD1E1C">
      <w:pPr>
        <w:widowControl w:val="0"/>
        <w:overflowPunct w:val="0"/>
        <w:autoSpaceDE w:val="0"/>
        <w:autoSpaceDN w:val="0"/>
        <w:adjustRightInd w:val="0"/>
        <w:spacing w:line="240" w:lineRule="atLeast"/>
        <w:rPr>
          <w:rFonts w:ascii="Arial" w:hAnsi="Arial" w:cs="Arial"/>
          <w:b/>
          <w:bCs/>
          <w:u w:val="single"/>
        </w:rPr>
      </w:pPr>
    </w:p>
    <w:p w:rsidR="00BD1E1C" w:rsidRPr="001D54BD" w:rsidRDefault="00BD1E1C" w:rsidP="00BD1E1C">
      <w:pPr>
        <w:widowControl w:val="0"/>
        <w:overflowPunct w:val="0"/>
        <w:autoSpaceDE w:val="0"/>
        <w:autoSpaceDN w:val="0"/>
        <w:adjustRightInd w:val="0"/>
        <w:spacing w:line="240" w:lineRule="atLeast"/>
        <w:rPr>
          <w:rFonts w:ascii="Arial" w:hAnsi="Arial" w:cs="Arial"/>
          <w:bCs/>
        </w:rPr>
      </w:pPr>
      <w:r w:rsidRPr="001D54BD">
        <w:rPr>
          <w:rFonts w:ascii="Arial" w:hAnsi="Arial" w:cs="Arial"/>
          <w:b/>
          <w:bCs/>
          <w:u w:val="single"/>
        </w:rPr>
        <w:t>Entwicklung der wichtigsten Einnahmen und Ausgaben zu den Vorjahren</w:t>
      </w:r>
    </w:p>
    <w:p w:rsidR="00F75E87" w:rsidRPr="00EF7125" w:rsidRDefault="00E039A5" w:rsidP="00BD1E1C">
      <w:pPr>
        <w:widowControl w:val="0"/>
        <w:overflowPunct w:val="0"/>
        <w:autoSpaceDE w:val="0"/>
        <w:autoSpaceDN w:val="0"/>
        <w:adjustRightInd w:val="0"/>
        <w:spacing w:line="240" w:lineRule="atLeast"/>
        <w:rPr>
          <w:rFonts w:ascii="Arial" w:hAnsi="Arial" w:cs="Arial"/>
          <w:bCs/>
          <w:sz w:val="16"/>
          <w:szCs w:val="16"/>
        </w:rPr>
      </w:pPr>
      <w:r>
        <w:rPr>
          <w:rFonts w:ascii="Arial" w:hAnsi="Arial" w:cs="Arial"/>
          <w:bCs/>
          <w:noProof/>
        </w:rPr>
        <w:object w:dxaOrig="1440" w:dyaOrig="1440">
          <v:shape id="_x0000_s1050" type="#_x0000_t75" style="position:absolute;margin-left:.45pt;margin-top:5.25pt;width:461.6pt;height:355.25pt;z-index:251659264;mso-position-horizontal-relative:text;mso-position-vertical-relative:text">
            <v:imagedata r:id="rId14" o:title=""/>
            <w10:wrap type="square" side="right"/>
          </v:shape>
          <o:OLEObject Type="Embed" ProgID="Excel.Sheet.12" ShapeID="_x0000_s1050" DrawAspect="Content" ObjectID="_1553328064" r:id="rId15"/>
        </w:object>
      </w:r>
    </w:p>
    <w:p w:rsidR="0034080A" w:rsidRPr="001D54BD" w:rsidRDefault="0034080A" w:rsidP="00BD1E1C">
      <w:pPr>
        <w:widowControl w:val="0"/>
        <w:overflowPunct w:val="0"/>
        <w:autoSpaceDE w:val="0"/>
        <w:autoSpaceDN w:val="0"/>
        <w:adjustRightInd w:val="0"/>
        <w:spacing w:line="240" w:lineRule="atLeast"/>
        <w:rPr>
          <w:rFonts w:ascii="Arial" w:hAnsi="Arial" w:cs="Arial"/>
          <w:bCs/>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34080A" w:rsidRPr="001D54BD" w:rsidRDefault="0034080A" w:rsidP="0034080A">
      <w:pPr>
        <w:rPr>
          <w:rFonts w:ascii="Arial" w:hAnsi="Arial" w:cs="Arial"/>
        </w:rPr>
      </w:pPr>
    </w:p>
    <w:p w:rsidR="005C2568" w:rsidRDefault="005C2568" w:rsidP="0034080A">
      <w:pPr>
        <w:rPr>
          <w:rFonts w:ascii="Arial" w:hAnsi="Arial" w:cs="Arial"/>
        </w:rPr>
      </w:pPr>
    </w:p>
    <w:p w:rsidR="005C2568" w:rsidRPr="005C2568" w:rsidRDefault="005C2568" w:rsidP="005C2568">
      <w:pPr>
        <w:rPr>
          <w:rFonts w:ascii="Arial" w:hAnsi="Arial" w:cs="Arial"/>
        </w:rPr>
      </w:pPr>
    </w:p>
    <w:p w:rsidR="005C2568" w:rsidRPr="005C2568" w:rsidRDefault="00E039A5" w:rsidP="005C2568">
      <w:pPr>
        <w:rPr>
          <w:rFonts w:ascii="Arial" w:hAnsi="Arial" w:cs="Arial"/>
        </w:rPr>
      </w:pPr>
      <w:r>
        <w:rPr>
          <w:rFonts w:ascii="Arial" w:hAnsi="Arial" w:cs="Arial"/>
          <w:bCs/>
          <w:noProof/>
        </w:rPr>
        <w:object w:dxaOrig="1440" w:dyaOrig="1440">
          <v:shape id="_x0000_s1141" type="#_x0000_t75" style="position:absolute;margin-left:-.6pt;margin-top:3.65pt;width:472.2pt;height:344.35pt;z-index:251671552;mso-position-horizontal-relative:text;mso-position-vertical-relative:text">
            <v:imagedata r:id="rId16" o:title=""/>
            <w10:wrap type="square" side="right"/>
          </v:shape>
          <o:OLEObject Type="Embed" ProgID="Excel.Sheet.12" ShapeID="_x0000_s1141" DrawAspect="Content" ObjectID="_1553328065" r:id="rId17"/>
        </w:object>
      </w:r>
    </w:p>
    <w:p w:rsidR="005C2568" w:rsidRPr="005C2568" w:rsidRDefault="005C2568" w:rsidP="005C2568">
      <w:pPr>
        <w:rPr>
          <w:rFonts w:ascii="Arial" w:hAnsi="Arial" w:cs="Arial"/>
        </w:rPr>
      </w:pPr>
    </w:p>
    <w:p w:rsidR="005C2568" w:rsidRPr="005C2568" w:rsidRDefault="005C2568" w:rsidP="005C2568">
      <w:pPr>
        <w:rPr>
          <w:rFonts w:ascii="Arial" w:hAnsi="Arial" w:cs="Arial"/>
        </w:rPr>
      </w:pPr>
    </w:p>
    <w:p w:rsidR="005C2568" w:rsidRPr="005C2568" w:rsidRDefault="005C2568" w:rsidP="005C2568">
      <w:pPr>
        <w:rPr>
          <w:rFonts w:ascii="Arial" w:hAnsi="Arial" w:cs="Arial"/>
        </w:rPr>
      </w:pPr>
    </w:p>
    <w:p w:rsidR="005C2568" w:rsidRDefault="005C2568" w:rsidP="005C2568">
      <w:pPr>
        <w:rPr>
          <w:rFonts w:ascii="Arial" w:hAnsi="Arial" w:cs="Arial"/>
        </w:rPr>
      </w:pPr>
    </w:p>
    <w:p w:rsidR="005C2568" w:rsidRDefault="005C2568" w:rsidP="005C2568">
      <w:pPr>
        <w:rPr>
          <w:rFonts w:ascii="Arial" w:hAnsi="Arial" w:cs="Arial"/>
        </w:rPr>
      </w:pPr>
    </w:p>
    <w:p w:rsidR="00EF7125" w:rsidRPr="005C2568" w:rsidRDefault="005C2568" w:rsidP="005C2568">
      <w:pPr>
        <w:tabs>
          <w:tab w:val="left" w:pos="4114"/>
        </w:tabs>
        <w:rPr>
          <w:rFonts w:ascii="Arial" w:hAnsi="Arial" w:cs="Arial"/>
        </w:rPr>
      </w:pPr>
      <w:r>
        <w:rPr>
          <w:rFonts w:ascii="Arial" w:hAnsi="Arial" w:cs="Arial"/>
        </w:rPr>
        <w:tab/>
      </w:r>
    </w:p>
    <w:p w:rsidR="00EF7125" w:rsidRPr="00EF7125" w:rsidRDefault="00EF7125" w:rsidP="00EF7125">
      <w:pPr>
        <w:rPr>
          <w:rFonts w:ascii="Arial" w:hAnsi="Arial" w:cs="Arial"/>
        </w:rPr>
      </w:pPr>
    </w:p>
    <w:p w:rsidR="005326B9" w:rsidRPr="001D54BD" w:rsidRDefault="00EF7125" w:rsidP="0034080A">
      <w:pPr>
        <w:widowControl w:val="0"/>
        <w:tabs>
          <w:tab w:val="left" w:pos="1110"/>
        </w:tabs>
        <w:overflowPunct w:val="0"/>
        <w:autoSpaceDE w:val="0"/>
        <w:autoSpaceDN w:val="0"/>
        <w:adjustRightInd w:val="0"/>
        <w:spacing w:line="240" w:lineRule="atLeast"/>
        <w:rPr>
          <w:rFonts w:ascii="Arial" w:hAnsi="Arial" w:cs="Arial"/>
          <w:bCs/>
        </w:rPr>
      </w:pPr>
      <w:r>
        <w:rPr>
          <w:rFonts w:ascii="Arial" w:hAnsi="Arial" w:cs="Arial"/>
          <w:bCs/>
        </w:rPr>
        <w:br w:type="textWrapping" w:clear="all"/>
      </w:r>
    </w:p>
    <w:p w:rsidR="00E96A62" w:rsidRDefault="00E96A62" w:rsidP="00E96A62">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t>Sollabschluss einzelner Unterabschnitte</w:t>
      </w:r>
    </w:p>
    <w:p w:rsidR="005C2568" w:rsidRPr="001D54BD" w:rsidRDefault="005C2568" w:rsidP="00E96A62">
      <w:pPr>
        <w:widowControl w:val="0"/>
        <w:overflowPunct w:val="0"/>
        <w:autoSpaceDE w:val="0"/>
        <w:autoSpaceDN w:val="0"/>
        <w:adjustRightInd w:val="0"/>
        <w:spacing w:line="240" w:lineRule="atLeast"/>
        <w:rPr>
          <w:rFonts w:ascii="Arial" w:hAnsi="Arial" w:cs="Arial"/>
          <w:b/>
          <w:bCs/>
          <w:u w:val="single"/>
        </w:rPr>
      </w:pPr>
    </w:p>
    <w:p w:rsidR="00681DF9" w:rsidRPr="001D54BD" w:rsidRDefault="00E039A5" w:rsidP="005C2568">
      <w:pPr>
        <w:widowControl w:val="0"/>
        <w:overflowPunct w:val="0"/>
        <w:autoSpaceDE w:val="0"/>
        <w:autoSpaceDN w:val="0"/>
        <w:adjustRightInd w:val="0"/>
        <w:spacing w:before="240" w:line="240" w:lineRule="atLeast"/>
        <w:rPr>
          <w:rFonts w:ascii="Arial" w:hAnsi="Arial" w:cs="Arial"/>
        </w:rPr>
      </w:pPr>
      <w:r>
        <w:rPr>
          <w:rFonts w:ascii="Arial" w:hAnsi="Arial" w:cs="Arial"/>
          <w:noProof/>
        </w:rPr>
        <w:object w:dxaOrig="1440" w:dyaOrig="1440">
          <v:shape id="_x0000_s1140" type="#_x0000_t75" style="position:absolute;margin-left:0;margin-top:0;width:487.7pt;height:114.75pt;z-index:251669504;mso-position-horizontal:left;mso-position-horizontal-relative:text;mso-position-vertical-relative:text">
            <v:imagedata r:id="rId18" o:title=""/>
            <w10:wrap type="square" side="right"/>
          </v:shape>
          <o:OLEObject Type="Embed" ProgID="Excel.Sheet.12" ShapeID="_x0000_s1140" DrawAspect="Content" ObjectID="_1553328066" r:id="rId19"/>
        </w:object>
      </w:r>
    </w:p>
    <w:bookmarkStart w:id="4" w:name="_MON_1456635800"/>
    <w:bookmarkEnd w:id="4"/>
    <w:p w:rsidR="000C0A10" w:rsidRPr="001D54BD" w:rsidRDefault="007829C9" w:rsidP="00FC30AE">
      <w:pPr>
        <w:widowControl w:val="0"/>
        <w:overflowPunct w:val="0"/>
        <w:autoSpaceDE w:val="0"/>
        <w:autoSpaceDN w:val="0"/>
        <w:adjustRightInd w:val="0"/>
        <w:spacing w:line="240" w:lineRule="atLeast"/>
        <w:rPr>
          <w:rFonts w:ascii="Arial" w:hAnsi="Arial" w:cs="Arial"/>
        </w:rPr>
      </w:pPr>
      <w:r w:rsidRPr="001D54BD">
        <w:rPr>
          <w:rFonts w:ascii="Arial" w:hAnsi="Arial" w:cs="Arial"/>
        </w:rPr>
        <w:object w:dxaOrig="9754" w:dyaOrig="2320">
          <v:shape id="_x0000_i1030" type="#_x0000_t75" style="width:487.5pt;height:116.25pt" o:ole="">
            <v:imagedata r:id="rId20" o:title=""/>
          </v:shape>
          <o:OLEObject Type="Embed" ProgID="Excel.Sheet.12" ShapeID="_x0000_i1030" DrawAspect="Content" ObjectID="_1553328047" r:id="rId21"/>
        </w:object>
      </w:r>
    </w:p>
    <w:p w:rsidR="00D0619F" w:rsidRPr="001D54BD" w:rsidRDefault="00D0619F" w:rsidP="00FC30AE">
      <w:pPr>
        <w:widowControl w:val="0"/>
        <w:overflowPunct w:val="0"/>
        <w:autoSpaceDE w:val="0"/>
        <w:autoSpaceDN w:val="0"/>
        <w:adjustRightInd w:val="0"/>
        <w:spacing w:line="240" w:lineRule="atLeast"/>
        <w:rPr>
          <w:rFonts w:ascii="Arial" w:hAnsi="Arial" w:cs="Arial"/>
        </w:rPr>
      </w:pPr>
    </w:p>
    <w:p w:rsidR="00095D1D" w:rsidRPr="001D54BD" w:rsidRDefault="00095D1D" w:rsidP="00FC30AE">
      <w:pPr>
        <w:widowControl w:val="0"/>
        <w:overflowPunct w:val="0"/>
        <w:autoSpaceDE w:val="0"/>
        <w:autoSpaceDN w:val="0"/>
        <w:adjustRightInd w:val="0"/>
        <w:spacing w:line="240" w:lineRule="atLeast"/>
        <w:rPr>
          <w:rFonts w:ascii="Arial" w:hAnsi="Arial" w:cs="Arial"/>
        </w:rPr>
      </w:pPr>
    </w:p>
    <w:bookmarkStart w:id="5" w:name="_MON_1456635947"/>
    <w:bookmarkEnd w:id="5"/>
    <w:p w:rsidR="00CB758B" w:rsidRPr="001D54BD" w:rsidRDefault="007829C9" w:rsidP="00FC30AE">
      <w:pPr>
        <w:widowControl w:val="0"/>
        <w:overflowPunct w:val="0"/>
        <w:autoSpaceDE w:val="0"/>
        <w:autoSpaceDN w:val="0"/>
        <w:adjustRightInd w:val="0"/>
        <w:spacing w:line="240" w:lineRule="atLeast"/>
        <w:rPr>
          <w:rFonts w:ascii="Arial" w:hAnsi="Arial" w:cs="Arial"/>
        </w:rPr>
      </w:pPr>
      <w:r w:rsidRPr="001D54BD">
        <w:rPr>
          <w:rFonts w:ascii="Arial" w:hAnsi="Arial" w:cs="Arial"/>
        </w:rPr>
        <w:object w:dxaOrig="9754" w:dyaOrig="2646">
          <v:shape id="_x0000_i1031" type="#_x0000_t75" style="width:487.5pt;height:132pt" o:ole="">
            <v:imagedata r:id="rId22" o:title=""/>
          </v:shape>
          <o:OLEObject Type="Embed" ProgID="Excel.Sheet.12" ShapeID="_x0000_i1031" DrawAspect="Content" ObjectID="_1553328048" r:id="rId23"/>
        </w:object>
      </w:r>
      <w:r w:rsidR="00CB758B" w:rsidRPr="001D54BD">
        <w:rPr>
          <w:rFonts w:ascii="Arial" w:hAnsi="Arial" w:cs="Arial"/>
        </w:rPr>
        <w:tab/>
      </w:r>
    </w:p>
    <w:p w:rsidR="00DB5170" w:rsidRPr="001D54BD" w:rsidRDefault="00DB5170" w:rsidP="00FC30AE">
      <w:pPr>
        <w:widowControl w:val="0"/>
        <w:overflowPunct w:val="0"/>
        <w:autoSpaceDE w:val="0"/>
        <w:autoSpaceDN w:val="0"/>
        <w:adjustRightInd w:val="0"/>
        <w:spacing w:line="240" w:lineRule="atLeast"/>
        <w:rPr>
          <w:rFonts w:ascii="Arial" w:hAnsi="Arial" w:cs="Arial"/>
        </w:rPr>
      </w:pPr>
    </w:p>
    <w:p w:rsidR="00281417" w:rsidRPr="001D54BD" w:rsidRDefault="00281417" w:rsidP="00FC30AE">
      <w:pPr>
        <w:widowControl w:val="0"/>
        <w:overflowPunct w:val="0"/>
        <w:autoSpaceDE w:val="0"/>
        <w:autoSpaceDN w:val="0"/>
        <w:adjustRightInd w:val="0"/>
        <w:spacing w:line="240" w:lineRule="atLeast"/>
        <w:rPr>
          <w:rFonts w:ascii="Arial" w:hAnsi="Arial" w:cs="Arial"/>
        </w:rPr>
      </w:pPr>
    </w:p>
    <w:bookmarkStart w:id="6" w:name="_MON_1456636370"/>
    <w:bookmarkEnd w:id="6"/>
    <w:p w:rsidR="004016CF" w:rsidRPr="001D54BD" w:rsidRDefault="007829C9" w:rsidP="00FC30AE">
      <w:pPr>
        <w:widowControl w:val="0"/>
        <w:overflowPunct w:val="0"/>
        <w:autoSpaceDE w:val="0"/>
        <w:autoSpaceDN w:val="0"/>
        <w:adjustRightInd w:val="0"/>
        <w:spacing w:line="240" w:lineRule="atLeast"/>
        <w:rPr>
          <w:rFonts w:ascii="Arial" w:hAnsi="Arial" w:cs="Arial"/>
        </w:rPr>
      </w:pPr>
      <w:r w:rsidRPr="001D54BD">
        <w:rPr>
          <w:rFonts w:ascii="Arial" w:hAnsi="Arial" w:cs="Arial"/>
        </w:rPr>
        <w:object w:dxaOrig="9754" w:dyaOrig="2066">
          <v:shape id="_x0000_i1032" type="#_x0000_t75" style="width:487.5pt;height:102.75pt" o:ole="">
            <v:imagedata r:id="rId24" o:title=""/>
          </v:shape>
          <o:OLEObject Type="Embed" ProgID="Excel.Sheet.12" ShapeID="_x0000_i1032" DrawAspect="Content" ObjectID="_1553328049" r:id="rId25"/>
        </w:object>
      </w:r>
    </w:p>
    <w:p w:rsidR="00281417" w:rsidRPr="001D54BD" w:rsidRDefault="00281417" w:rsidP="00FC30AE">
      <w:pPr>
        <w:widowControl w:val="0"/>
        <w:overflowPunct w:val="0"/>
        <w:autoSpaceDE w:val="0"/>
        <w:autoSpaceDN w:val="0"/>
        <w:adjustRightInd w:val="0"/>
        <w:spacing w:line="240" w:lineRule="atLeast"/>
        <w:rPr>
          <w:rFonts w:ascii="Arial" w:hAnsi="Arial" w:cs="Arial"/>
        </w:rPr>
      </w:pPr>
    </w:p>
    <w:p w:rsidR="00F53B5D" w:rsidRPr="001D54BD" w:rsidRDefault="00F53B5D" w:rsidP="00FC30AE">
      <w:pPr>
        <w:widowControl w:val="0"/>
        <w:overflowPunct w:val="0"/>
        <w:autoSpaceDE w:val="0"/>
        <w:autoSpaceDN w:val="0"/>
        <w:adjustRightInd w:val="0"/>
        <w:spacing w:line="240" w:lineRule="atLeast"/>
        <w:rPr>
          <w:rFonts w:ascii="Arial" w:hAnsi="Arial" w:cs="Arial"/>
        </w:rPr>
      </w:pPr>
    </w:p>
    <w:bookmarkStart w:id="7" w:name="_MON_1456638593"/>
    <w:bookmarkEnd w:id="7"/>
    <w:p w:rsidR="00557DD1" w:rsidRPr="001D54BD" w:rsidRDefault="007829C9" w:rsidP="00FC30AE">
      <w:pPr>
        <w:widowControl w:val="0"/>
        <w:overflowPunct w:val="0"/>
        <w:autoSpaceDE w:val="0"/>
        <w:autoSpaceDN w:val="0"/>
        <w:adjustRightInd w:val="0"/>
        <w:spacing w:line="240" w:lineRule="atLeast"/>
        <w:rPr>
          <w:rFonts w:ascii="Arial" w:hAnsi="Arial" w:cs="Arial"/>
        </w:rPr>
      </w:pPr>
      <w:r w:rsidRPr="001D54BD">
        <w:rPr>
          <w:rFonts w:ascii="Arial" w:hAnsi="Arial" w:cs="Arial"/>
        </w:rPr>
        <w:object w:dxaOrig="9754" w:dyaOrig="2021">
          <v:shape id="_x0000_i1033" type="#_x0000_t75" style="width:487.5pt;height:100.5pt" o:ole="">
            <v:imagedata r:id="rId26" o:title=""/>
          </v:shape>
          <o:OLEObject Type="Embed" ProgID="Excel.Sheet.12" ShapeID="_x0000_i1033" DrawAspect="Content" ObjectID="_1553328050" r:id="rId27"/>
        </w:object>
      </w:r>
    </w:p>
    <w:p w:rsidR="00B77CB0" w:rsidRPr="001D54BD" w:rsidRDefault="00B77CB0" w:rsidP="00FC30AE">
      <w:pPr>
        <w:widowControl w:val="0"/>
        <w:overflowPunct w:val="0"/>
        <w:autoSpaceDE w:val="0"/>
        <w:autoSpaceDN w:val="0"/>
        <w:adjustRightInd w:val="0"/>
        <w:spacing w:line="240" w:lineRule="atLeast"/>
        <w:rPr>
          <w:rFonts w:ascii="Arial" w:hAnsi="Arial" w:cs="Arial"/>
        </w:rPr>
      </w:pPr>
    </w:p>
    <w:p w:rsidR="00127288" w:rsidRPr="001D54BD" w:rsidRDefault="00127288" w:rsidP="00FC30AE">
      <w:pPr>
        <w:widowControl w:val="0"/>
        <w:overflowPunct w:val="0"/>
        <w:autoSpaceDE w:val="0"/>
        <w:autoSpaceDN w:val="0"/>
        <w:adjustRightInd w:val="0"/>
        <w:spacing w:line="240" w:lineRule="atLeast"/>
        <w:rPr>
          <w:rFonts w:ascii="Arial" w:hAnsi="Arial" w:cs="Arial"/>
          <w:b/>
          <w:u w:val="single"/>
        </w:rPr>
      </w:pPr>
    </w:p>
    <w:bookmarkStart w:id="8" w:name="_MON_1456638834"/>
    <w:bookmarkEnd w:id="8"/>
    <w:p w:rsidR="000D22E5" w:rsidRPr="001D54BD" w:rsidRDefault="007829C9" w:rsidP="00FC30AE">
      <w:pPr>
        <w:widowControl w:val="0"/>
        <w:overflowPunct w:val="0"/>
        <w:autoSpaceDE w:val="0"/>
        <w:autoSpaceDN w:val="0"/>
        <w:adjustRightInd w:val="0"/>
        <w:spacing w:line="240" w:lineRule="atLeast"/>
        <w:rPr>
          <w:rFonts w:ascii="Arial" w:hAnsi="Arial" w:cs="Arial"/>
          <w:u w:val="single"/>
        </w:rPr>
      </w:pPr>
      <w:r w:rsidRPr="001D54BD">
        <w:rPr>
          <w:rFonts w:ascii="Arial" w:hAnsi="Arial" w:cs="Arial"/>
        </w:rPr>
        <w:object w:dxaOrig="9754" w:dyaOrig="1994">
          <v:shape id="_x0000_i1034" type="#_x0000_t75" style="width:487.5pt;height:99pt" o:ole="">
            <v:imagedata r:id="rId28" o:title=""/>
          </v:shape>
          <o:OLEObject Type="Embed" ProgID="Excel.Sheet.12" ShapeID="_x0000_i1034" DrawAspect="Content" ObjectID="_1553328051" r:id="rId29"/>
        </w:object>
      </w:r>
    </w:p>
    <w:p w:rsidR="00C3414B" w:rsidRPr="001D54BD" w:rsidRDefault="00C3414B" w:rsidP="00FC30AE">
      <w:pPr>
        <w:widowControl w:val="0"/>
        <w:overflowPunct w:val="0"/>
        <w:autoSpaceDE w:val="0"/>
        <w:autoSpaceDN w:val="0"/>
        <w:adjustRightInd w:val="0"/>
        <w:spacing w:line="240" w:lineRule="atLeast"/>
        <w:rPr>
          <w:rFonts w:ascii="Arial" w:hAnsi="Arial" w:cs="Arial"/>
        </w:rPr>
      </w:pPr>
    </w:p>
    <w:p w:rsidR="0049073B" w:rsidRPr="001D54BD" w:rsidRDefault="0049073B" w:rsidP="00FC30AE">
      <w:pPr>
        <w:widowControl w:val="0"/>
        <w:overflowPunct w:val="0"/>
        <w:autoSpaceDE w:val="0"/>
        <w:autoSpaceDN w:val="0"/>
        <w:adjustRightInd w:val="0"/>
        <w:spacing w:line="240" w:lineRule="atLeast"/>
        <w:rPr>
          <w:rFonts w:ascii="Arial" w:hAnsi="Arial" w:cs="Arial"/>
        </w:rPr>
      </w:pPr>
    </w:p>
    <w:bookmarkStart w:id="9" w:name="_MON_1456640034"/>
    <w:bookmarkEnd w:id="9"/>
    <w:p w:rsidR="00C3414B" w:rsidRPr="001D54BD" w:rsidRDefault="00227361" w:rsidP="00FC30AE">
      <w:pPr>
        <w:widowControl w:val="0"/>
        <w:overflowPunct w:val="0"/>
        <w:autoSpaceDE w:val="0"/>
        <w:autoSpaceDN w:val="0"/>
        <w:adjustRightInd w:val="0"/>
        <w:spacing w:line="240" w:lineRule="atLeast"/>
        <w:rPr>
          <w:rFonts w:ascii="Arial" w:hAnsi="Arial" w:cs="Arial"/>
          <w:u w:val="single"/>
        </w:rPr>
      </w:pPr>
      <w:r w:rsidRPr="001D54BD">
        <w:rPr>
          <w:rFonts w:ascii="Arial" w:hAnsi="Arial" w:cs="Arial"/>
        </w:rPr>
        <w:object w:dxaOrig="9754" w:dyaOrig="2958">
          <v:shape id="_x0000_i1035" type="#_x0000_t75" style="width:487.5pt;height:147.75pt" o:ole="">
            <v:imagedata r:id="rId30" o:title=""/>
          </v:shape>
          <o:OLEObject Type="Embed" ProgID="Excel.Sheet.12" ShapeID="_x0000_i1035" DrawAspect="Content" ObjectID="_1553328052" r:id="rId31"/>
        </w:object>
      </w:r>
    </w:p>
    <w:p w:rsidR="008B7C3E" w:rsidRPr="001D54BD" w:rsidRDefault="008B7C3E" w:rsidP="00FC30AE">
      <w:pPr>
        <w:widowControl w:val="0"/>
        <w:overflowPunct w:val="0"/>
        <w:autoSpaceDE w:val="0"/>
        <w:autoSpaceDN w:val="0"/>
        <w:adjustRightInd w:val="0"/>
        <w:spacing w:line="240" w:lineRule="atLeast"/>
        <w:rPr>
          <w:rFonts w:ascii="Arial" w:hAnsi="Arial" w:cs="Arial"/>
        </w:rPr>
      </w:pPr>
    </w:p>
    <w:p w:rsidR="00B77CB0" w:rsidRPr="001D54BD" w:rsidRDefault="00B77CB0" w:rsidP="00FC30AE">
      <w:pPr>
        <w:widowControl w:val="0"/>
        <w:overflowPunct w:val="0"/>
        <w:autoSpaceDE w:val="0"/>
        <w:autoSpaceDN w:val="0"/>
        <w:adjustRightInd w:val="0"/>
        <w:spacing w:line="240" w:lineRule="atLeast"/>
        <w:rPr>
          <w:rFonts w:ascii="Arial" w:hAnsi="Arial" w:cs="Arial"/>
        </w:rPr>
      </w:pPr>
    </w:p>
    <w:bookmarkStart w:id="10" w:name="_MON_1456640384"/>
    <w:bookmarkEnd w:id="10"/>
    <w:p w:rsidR="004209DA" w:rsidRPr="001D54BD" w:rsidRDefault="007829C9" w:rsidP="00FC30AE">
      <w:pPr>
        <w:widowControl w:val="0"/>
        <w:overflowPunct w:val="0"/>
        <w:autoSpaceDE w:val="0"/>
        <w:autoSpaceDN w:val="0"/>
        <w:adjustRightInd w:val="0"/>
        <w:spacing w:line="240" w:lineRule="atLeast"/>
        <w:rPr>
          <w:rFonts w:ascii="Arial" w:hAnsi="Arial" w:cs="Arial"/>
        </w:rPr>
      </w:pPr>
      <w:r w:rsidRPr="001D54BD">
        <w:rPr>
          <w:rFonts w:ascii="Arial" w:hAnsi="Arial" w:cs="Arial"/>
        </w:rPr>
        <w:object w:dxaOrig="9754" w:dyaOrig="2009">
          <v:shape id="_x0000_i1036" type="#_x0000_t75" style="width:487.5pt;height:99.75pt" o:ole="">
            <v:imagedata r:id="rId32" o:title=""/>
          </v:shape>
          <o:OLEObject Type="Embed" ProgID="Excel.Sheet.12" ShapeID="_x0000_i1036" DrawAspect="Content" ObjectID="_1553328053" r:id="rId33"/>
        </w:object>
      </w:r>
    </w:p>
    <w:p w:rsidR="00281417" w:rsidRPr="001D54BD" w:rsidRDefault="00281417" w:rsidP="00FC30AE">
      <w:pPr>
        <w:widowControl w:val="0"/>
        <w:overflowPunct w:val="0"/>
        <w:autoSpaceDE w:val="0"/>
        <w:autoSpaceDN w:val="0"/>
        <w:adjustRightInd w:val="0"/>
        <w:spacing w:line="240" w:lineRule="atLeast"/>
        <w:rPr>
          <w:rFonts w:ascii="Arial" w:hAnsi="Arial" w:cs="Arial"/>
        </w:rPr>
      </w:pPr>
    </w:p>
    <w:p w:rsidR="00281417" w:rsidRPr="001D54BD" w:rsidRDefault="00281417" w:rsidP="00FC30AE">
      <w:pPr>
        <w:widowControl w:val="0"/>
        <w:overflowPunct w:val="0"/>
        <w:autoSpaceDE w:val="0"/>
        <w:autoSpaceDN w:val="0"/>
        <w:adjustRightInd w:val="0"/>
        <w:spacing w:line="240" w:lineRule="atLeast"/>
        <w:rPr>
          <w:rFonts w:ascii="Arial" w:hAnsi="Arial" w:cs="Arial"/>
        </w:rPr>
      </w:pPr>
    </w:p>
    <w:p w:rsidR="00281417" w:rsidRPr="001D54BD" w:rsidRDefault="00281417" w:rsidP="00281417">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t>Ausgleich zwischen Verwaltungs- und Vermögenshaushalt</w:t>
      </w:r>
    </w:p>
    <w:p w:rsidR="00281417" w:rsidRPr="001D54BD" w:rsidRDefault="00281417" w:rsidP="00281417">
      <w:pPr>
        <w:widowControl w:val="0"/>
        <w:overflowPunct w:val="0"/>
        <w:autoSpaceDE w:val="0"/>
        <w:autoSpaceDN w:val="0"/>
        <w:adjustRightInd w:val="0"/>
        <w:spacing w:line="240" w:lineRule="atLeast"/>
        <w:rPr>
          <w:rFonts w:ascii="Arial" w:hAnsi="Arial" w:cs="Arial"/>
        </w:rPr>
      </w:pPr>
    </w:p>
    <w:p w:rsidR="00281417" w:rsidRPr="001D54BD" w:rsidRDefault="00281417" w:rsidP="00281417">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Gem. § 22 ThürGemHV soll die Zuführung zum Vermögenshaushalt mindestens so hoch sein, dass die Kreditbeschaffungskosten und die ordentliche Tilgung von Krediten gedeckt werden können (Pflichtzuführung). Die „Mindestzuführung“ richtet sich nach der Höhe der aus speziellen Entgelten gedeckten Abschreibungen. </w:t>
      </w:r>
    </w:p>
    <w:p w:rsidR="00281417" w:rsidRPr="001D54BD" w:rsidRDefault="00281417" w:rsidP="00281417">
      <w:pPr>
        <w:widowControl w:val="0"/>
        <w:overflowPunct w:val="0"/>
        <w:autoSpaceDE w:val="0"/>
        <w:autoSpaceDN w:val="0"/>
        <w:adjustRightInd w:val="0"/>
        <w:spacing w:line="240" w:lineRule="atLeast"/>
        <w:rPr>
          <w:rFonts w:ascii="Arial" w:hAnsi="Arial" w:cs="Arial"/>
        </w:rPr>
      </w:pPr>
    </w:p>
    <w:bookmarkStart w:id="11" w:name="_MON_1456641095"/>
    <w:bookmarkEnd w:id="11"/>
    <w:p w:rsidR="00D174C2" w:rsidRPr="001D54BD" w:rsidRDefault="007633B2" w:rsidP="00FC30AE">
      <w:pPr>
        <w:widowControl w:val="0"/>
        <w:overflowPunct w:val="0"/>
        <w:autoSpaceDE w:val="0"/>
        <w:autoSpaceDN w:val="0"/>
        <w:adjustRightInd w:val="0"/>
        <w:spacing w:line="240" w:lineRule="atLeast"/>
        <w:rPr>
          <w:rFonts w:ascii="Arial" w:hAnsi="Arial" w:cs="Arial"/>
        </w:rPr>
      </w:pPr>
      <w:r w:rsidRPr="001D54BD">
        <w:rPr>
          <w:rFonts w:ascii="Arial" w:hAnsi="Arial" w:cs="Arial"/>
        </w:rPr>
        <w:object w:dxaOrig="8672" w:dyaOrig="3221">
          <v:shape id="_x0000_i1037" type="#_x0000_t75" style="width:480.75pt;height:173.25pt" o:ole="">
            <v:imagedata r:id="rId34" o:title=""/>
          </v:shape>
          <o:OLEObject Type="Embed" ProgID="Excel.Sheet.12" ShapeID="_x0000_i1037" DrawAspect="Content" ObjectID="_1553328054" r:id="rId35"/>
        </w:object>
      </w:r>
    </w:p>
    <w:p w:rsidR="00D174C2" w:rsidRPr="001D54BD" w:rsidRDefault="00D174C2" w:rsidP="00D174C2">
      <w:pPr>
        <w:rPr>
          <w:rFonts w:ascii="Arial" w:hAnsi="Arial" w:cs="Arial"/>
        </w:rPr>
      </w:pPr>
    </w:p>
    <w:p w:rsidR="00D174C2" w:rsidRPr="001D54BD" w:rsidRDefault="00D174C2" w:rsidP="00D174C2">
      <w:pPr>
        <w:rPr>
          <w:rFonts w:ascii="Arial" w:hAnsi="Arial" w:cs="Arial"/>
        </w:rPr>
      </w:pPr>
    </w:p>
    <w:p w:rsidR="00945050" w:rsidRDefault="00E039A5" w:rsidP="00210E57">
      <w:pPr>
        <w:widowControl w:val="0"/>
        <w:overflowPunct w:val="0"/>
        <w:autoSpaceDE w:val="0"/>
        <w:autoSpaceDN w:val="0"/>
        <w:adjustRightInd w:val="0"/>
        <w:spacing w:line="240" w:lineRule="atLeast"/>
        <w:rPr>
          <w:rFonts w:ascii="Arial" w:hAnsi="Arial" w:cs="Arial"/>
          <w:b/>
          <w:bCs/>
          <w:u w:val="single"/>
        </w:rPr>
      </w:pPr>
      <w:r>
        <w:rPr>
          <w:rFonts w:ascii="Arial" w:hAnsi="Arial" w:cs="Arial"/>
          <w:bCs/>
          <w:noProof/>
        </w:rPr>
        <w:lastRenderedPageBreak/>
        <w:object w:dxaOrig="1440" w:dyaOrig="1440">
          <v:shape id="_x0000_s1098" type="#_x0000_t75" style="position:absolute;margin-left:0;margin-top:375.05pt;width:493.35pt;height:350.2pt;z-index:251663360;mso-position-horizontal-relative:text;mso-position-vertical-relative:text">
            <v:imagedata r:id="rId36" o:title=""/>
            <w10:wrap type="square" side="right"/>
          </v:shape>
          <o:OLEObject Type="Embed" ProgID="Excel.Sheet.12" ShapeID="_x0000_s1098" DrawAspect="Content" ObjectID="_1553328067" r:id="rId37"/>
        </w:object>
      </w:r>
      <w:r>
        <w:rPr>
          <w:rFonts w:ascii="Arial" w:hAnsi="Arial" w:cs="Arial"/>
          <w:bCs/>
          <w:noProof/>
        </w:rPr>
        <w:object w:dxaOrig="1440" w:dyaOrig="1440">
          <v:shape id="_x0000_s1099" type="#_x0000_t75" style="position:absolute;margin-left:-1.8pt;margin-top:0;width:496.25pt;height:373.9pt;z-index:251665408;mso-position-horizontal-relative:text;mso-position-vertical-relative:text">
            <v:imagedata r:id="rId38" o:title=""/>
            <w10:wrap type="square" side="right"/>
          </v:shape>
          <o:OLEObject Type="Embed" ProgID="Excel.Sheet.12" ShapeID="_x0000_s1099" DrawAspect="Content" ObjectID="_1553328068" r:id="rId39"/>
        </w:object>
      </w:r>
      <w:r w:rsidR="00FF72B5" w:rsidRPr="001D54BD">
        <w:rPr>
          <w:rFonts w:ascii="Arial" w:hAnsi="Arial" w:cs="Arial"/>
        </w:rPr>
        <w:br w:type="textWrapping" w:clear="all"/>
      </w:r>
    </w:p>
    <w:p w:rsidR="00210E57" w:rsidRPr="001D54BD" w:rsidRDefault="00210E57" w:rsidP="00210E57">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lastRenderedPageBreak/>
        <w:t>Investitionen im Haushaltsjahr 20</w:t>
      </w:r>
      <w:r w:rsidR="006B11B0" w:rsidRPr="001D54BD">
        <w:rPr>
          <w:rFonts w:ascii="Arial" w:hAnsi="Arial" w:cs="Arial"/>
          <w:b/>
          <w:bCs/>
          <w:u w:val="single"/>
        </w:rPr>
        <w:t>1</w:t>
      </w:r>
      <w:r w:rsidR="00B07635" w:rsidRPr="001D54BD">
        <w:rPr>
          <w:rFonts w:ascii="Arial" w:hAnsi="Arial" w:cs="Arial"/>
          <w:b/>
          <w:bCs/>
          <w:u w:val="single"/>
        </w:rPr>
        <w:t>6</w:t>
      </w:r>
    </w:p>
    <w:p w:rsidR="009B79B5" w:rsidRPr="001D54BD" w:rsidRDefault="009B79B5" w:rsidP="00210E57">
      <w:pPr>
        <w:widowControl w:val="0"/>
        <w:overflowPunct w:val="0"/>
        <w:autoSpaceDE w:val="0"/>
        <w:autoSpaceDN w:val="0"/>
        <w:adjustRightInd w:val="0"/>
        <w:spacing w:line="240" w:lineRule="atLeast"/>
        <w:rPr>
          <w:rFonts w:ascii="Arial" w:hAnsi="Arial" w:cs="Arial"/>
          <w:b/>
          <w:bCs/>
          <w:u w:val="single"/>
        </w:rPr>
      </w:pPr>
    </w:p>
    <w:p w:rsidR="00210E57" w:rsidRPr="001D54BD" w:rsidRDefault="00210E57" w:rsidP="00210E57">
      <w:pPr>
        <w:widowControl w:val="0"/>
        <w:overflowPunct w:val="0"/>
        <w:autoSpaceDE w:val="0"/>
        <w:autoSpaceDN w:val="0"/>
        <w:adjustRightInd w:val="0"/>
        <w:spacing w:line="240" w:lineRule="atLeast"/>
        <w:rPr>
          <w:rFonts w:ascii="Arial" w:hAnsi="Arial" w:cs="Arial"/>
        </w:rPr>
      </w:pPr>
      <w:r w:rsidRPr="001D54BD">
        <w:rPr>
          <w:rFonts w:ascii="Arial" w:hAnsi="Arial" w:cs="Arial"/>
        </w:rPr>
        <w:t>Im Haushaltsjahr 20</w:t>
      </w:r>
      <w:r w:rsidR="006B11B0" w:rsidRPr="001D54BD">
        <w:rPr>
          <w:rFonts w:ascii="Arial" w:hAnsi="Arial" w:cs="Arial"/>
        </w:rPr>
        <w:t>1</w:t>
      </w:r>
      <w:r w:rsidR="00B07635" w:rsidRPr="001D54BD">
        <w:rPr>
          <w:rFonts w:ascii="Arial" w:hAnsi="Arial" w:cs="Arial"/>
        </w:rPr>
        <w:t>6</w:t>
      </w:r>
      <w:r w:rsidRPr="001D54BD">
        <w:rPr>
          <w:rFonts w:ascii="Arial" w:hAnsi="Arial" w:cs="Arial"/>
        </w:rPr>
        <w:t xml:space="preserve"> wurden u.a. folgende Investitionen durchgeführt</w:t>
      </w:r>
      <w:r w:rsidR="00E753AE">
        <w:rPr>
          <w:rFonts w:ascii="Arial" w:hAnsi="Arial" w:cs="Arial"/>
        </w:rPr>
        <w:t>, fortgeführt, begonnen bzw. beendet</w:t>
      </w:r>
      <w:r w:rsidRPr="001D54BD">
        <w:rPr>
          <w:rFonts w:ascii="Arial" w:hAnsi="Arial" w:cs="Arial"/>
        </w:rPr>
        <w:t>:</w:t>
      </w:r>
    </w:p>
    <w:p w:rsidR="00486FAA" w:rsidRPr="001D54BD" w:rsidRDefault="007633B2" w:rsidP="007633B2">
      <w:pPr>
        <w:widowControl w:val="0"/>
        <w:tabs>
          <w:tab w:val="left" w:pos="8985"/>
        </w:tabs>
        <w:overflowPunct w:val="0"/>
        <w:autoSpaceDE w:val="0"/>
        <w:autoSpaceDN w:val="0"/>
        <w:adjustRightInd w:val="0"/>
        <w:spacing w:line="240" w:lineRule="atLeast"/>
        <w:rPr>
          <w:rFonts w:ascii="Arial" w:hAnsi="Arial" w:cs="Arial"/>
        </w:rPr>
      </w:pPr>
      <w:r>
        <w:rPr>
          <w:rFonts w:ascii="Arial" w:hAnsi="Arial" w:cs="Arial"/>
        </w:rPr>
        <w:tab/>
      </w:r>
    </w:p>
    <w:bookmarkStart w:id="12" w:name="_MON_1456640604"/>
    <w:bookmarkEnd w:id="12"/>
    <w:p w:rsidR="0002626D" w:rsidRPr="001D54BD" w:rsidRDefault="00D26469" w:rsidP="00210E57">
      <w:pPr>
        <w:widowControl w:val="0"/>
        <w:overflowPunct w:val="0"/>
        <w:autoSpaceDE w:val="0"/>
        <w:autoSpaceDN w:val="0"/>
        <w:adjustRightInd w:val="0"/>
        <w:spacing w:line="240" w:lineRule="atLeast"/>
        <w:rPr>
          <w:rFonts w:ascii="Arial" w:hAnsi="Arial" w:cs="Arial"/>
        </w:rPr>
      </w:pPr>
      <w:r w:rsidRPr="001D54BD">
        <w:rPr>
          <w:rFonts w:ascii="Arial" w:hAnsi="Arial" w:cs="Arial"/>
        </w:rPr>
        <w:object w:dxaOrig="9783" w:dyaOrig="7213">
          <v:shape id="_x0000_i1040" type="#_x0000_t75" style="width:473.25pt;height:361.5pt" o:ole="">
            <v:imagedata r:id="rId40" o:title=""/>
          </v:shape>
          <o:OLEObject Type="Embed" ProgID="Excel.Sheet.12" ShapeID="_x0000_i1040" DrawAspect="Content" ObjectID="_1553328055" r:id="rId41"/>
        </w:object>
      </w:r>
    </w:p>
    <w:p w:rsidR="00B07635" w:rsidRPr="001D54BD" w:rsidRDefault="00B07635" w:rsidP="006F7AF0">
      <w:pPr>
        <w:widowControl w:val="0"/>
        <w:overflowPunct w:val="0"/>
        <w:autoSpaceDE w:val="0"/>
        <w:autoSpaceDN w:val="0"/>
        <w:adjustRightInd w:val="0"/>
        <w:spacing w:line="240" w:lineRule="atLeast"/>
        <w:rPr>
          <w:rFonts w:ascii="Arial" w:hAnsi="Arial" w:cs="Arial"/>
          <w:b/>
          <w:bCs/>
          <w:u w:val="single"/>
        </w:rPr>
      </w:pPr>
    </w:p>
    <w:p w:rsidR="006F7AF0" w:rsidRPr="001D54BD" w:rsidRDefault="00DE2879" w:rsidP="006F7AF0">
      <w:pPr>
        <w:widowControl w:val="0"/>
        <w:overflowPunct w:val="0"/>
        <w:autoSpaceDE w:val="0"/>
        <w:autoSpaceDN w:val="0"/>
        <w:adjustRightInd w:val="0"/>
        <w:spacing w:line="240" w:lineRule="atLeast"/>
        <w:rPr>
          <w:rFonts w:ascii="Arial" w:hAnsi="Arial" w:cs="Arial"/>
          <w:b/>
          <w:bCs/>
          <w:u w:val="single"/>
        </w:rPr>
      </w:pPr>
      <w:r>
        <w:rPr>
          <w:rFonts w:ascii="Arial" w:hAnsi="Arial" w:cs="Arial"/>
          <w:b/>
          <w:bCs/>
          <w:u w:val="single"/>
        </w:rPr>
        <w:t>H</w:t>
      </w:r>
      <w:r w:rsidR="006F7AF0" w:rsidRPr="001D54BD">
        <w:rPr>
          <w:rFonts w:ascii="Arial" w:hAnsi="Arial" w:cs="Arial"/>
          <w:b/>
          <w:bCs/>
          <w:u w:val="single"/>
        </w:rPr>
        <w:t>aushaltseinnahmereste und –ausgabereste</w:t>
      </w:r>
    </w:p>
    <w:p w:rsidR="00F17065" w:rsidRPr="001D54BD" w:rsidRDefault="00F17065" w:rsidP="00B54EE0">
      <w:pPr>
        <w:widowControl w:val="0"/>
        <w:overflowPunct w:val="0"/>
        <w:autoSpaceDE w:val="0"/>
        <w:autoSpaceDN w:val="0"/>
        <w:adjustRightInd w:val="0"/>
        <w:spacing w:line="240" w:lineRule="atLeast"/>
        <w:jc w:val="right"/>
        <w:rPr>
          <w:rFonts w:ascii="Arial" w:hAnsi="Arial" w:cs="Arial"/>
          <w:bCs/>
        </w:rPr>
      </w:pPr>
    </w:p>
    <w:p w:rsidR="006F7AF0" w:rsidRPr="001D54BD" w:rsidRDefault="006F7AF0" w:rsidP="006F7AF0">
      <w:pPr>
        <w:widowControl w:val="0"/>
        <w:overflowPunct w:val="0"/>
        <w:autoSpaceDE w:val="0"/>
        <w:autoSpaceDN w:val="0"/>
        <w:adjustRightInd w:val="0"/>
        <w:spacing w:line="240" w:lineRule="atLeast"/>
        <w:rPr>
          <w:rFonts w:ascii="Arial" w:hAnsi="Arial" w:cs="Arial"/>
        </w:rPr>
      </w:pPr>
      <w:r w:rsidRPr="001D54BD">
        <w:rPr>
          <w:rFonts w:ascii="Arial" w:hAnsi="Arial" w:cs="Arial"/>
        </w:rPr>
        <w:t>Folgende Haushaltsreste wurden in 201</w:t>
      </w:r>
      <w:r w:rsidR="000C3CE5" w:rsidRPr="001D54BD">
        <w:rPr>
          <w:rFonts w:ascii="Arial" w:hAnsi="Arial" w:cs="Arial"/>
        </w:rPr>
        <w:t>6</w:t>
      </w:r>
      <w:r w:rsidRPr="001D54BD">
        <w:rPr>
          <w:rFonts w:ascii="Arial" w:hAnsi="Arial" w:cs="Arial"/>
        </w:rPr>
        <w:t xml:space="preserve"> gebildet und in die Bücher des Jahres 201</w:t>
      </w:r>
      <w:r w:rsidR="000C3CE5" w:rsidRPr="001D54BD">
        <w:rPr>
          <w:rFonts w:ascii="Arial" w:hAnsi="Arial" w:cs="Arial"/>
        </w:rPr>
        <w:t>7</w:t>
      </w:r>
      <w:r w:rsidRPr="001D54BD">
        <w:rPr>
          <w:rFonts w:ascii="Arial" w:hAnsi="Arial" w:cs="Arial"/>
        </w:rPr>
        <w:t xml:space="preserve"> vorgetragen.</w:t>
      </w:r>
    </w:p>
    <w:bookmarkStart w:id="13" w:name="_MON_1456643742"/>
    <w:bookmarkEnd w:id="13"/>
    <w:p w:rsidR="006F7AF0" w:rsidRPr="001D54BD" w:rsidRDefault="00DE2879" w:rsidP="006F7AF0">
      <w:pPr>
        <w:widowControl w:val="0"/>
        <w:tabs>
          <w:tab w:val="decimal" w:pos="7920"/>
        </w:tabs>
        <w:overflowPunct w:val="0"/>
        <w:autoSpaceDE w:val="0"/>
        <w:autoSpaceDN w:val="0"/>
        <w:adjustRightInd w:val="0"/>
        <w:spacing w:line="240" w:lineRule="atLeast"/>
        <w:rPr>
          <w:rFonts w:ascii="Arial" w:hAnsi="Arial" w:cs="Arial"/>
        </w:rPr>
      </w:pPr>
      <w:r w:rsidRPr="001D54BD">
        <w:rPr>
          <w:rFonts w:ascii="Arial" w:hAnsi="Arial" w:cs="Arial"/>
        </w:rPr>
        <w:object w:dxaOrig="9478" w:dyaOrig="5006">
          <v:shape id="_x0000_i1041" type="#_x0000_t75" style="width:474pt;height:250.5pt" o:ole="">
            <v:imagedata r:id="rId42" o:title=""/>
          </v:shape>
          <o:OLEObject Type="Embed" ProgID="Excel.Sheet.12" ShapeID="_x0000_i1041" DrawAspect="Content" ObjectID="_1553328056" r:id="rId43"/>
        </w:object>
      </w:r>
    </w:p>
    <w:p w:rsidR="00ED46F5" w:rsidRPr="001D54BD" w:rsidRDefault="009C59E8" w:rsidP="006F7AF0">
      <w:pPr>
        <w:widowControl w:val="0"/>
        <w:tabs>
          <w:tab w:val="decimal" w:pos="7920"/>
        </w:tabs>
        <w:overflowPunct w:val="0"/>
        <w:autoSpaceDE w:val="0"/>
        <w:autoSpaceDN w:val="0"/>
        <w:adjustRightInd w:val="0"/>
        <w:spacing w:line="240" w:lineRule="atLeast"/>
        <w:rPr>
          <w:rFonts w:ascii="Arial" w:hAnsi="Arial" w:cs="Arial"/>
        </w:rPr>
      </w:pPr>
      <w:r w:rsidRPr="001D54BD">
        <w:rPr>
          <w:rFonts w:ascii="Arial" w:hAnsi="Arial" w:cs="Arial"/>
        </w:rPr>
        <w:lastRenderedPageBreak/>
        <w:t>D</w:t>
      </w:r>
      <w:r w:rsidR="00A34FB3" w:rsidRPr="001D54BD">
        <w:rPr>
          <w:rFonts w:ascii="Arial" w:hAnsi="Arial" w:cs="Arial"/>
        </w:rPr>
        <w:t xml:space="preserve">ie Verwaltung ist sich darüber im Klaren, dass mit den hohen Resten ein „Schattenhaushalt“ gebildet wird, </w:t>
      </w:r>
      <w:r w:rsidR="00323877" w:rsidRPr="001D54BD">
        <w:rPr>
          <w:rFonts w:ascii="Arial" w:hAnsi="Arial" w:cs="Arial"/>
        </w:rPr>
        <w:t xml:space="preserve">der </w:t>
      </w:r>
      <w:r w:rsidR="00A34FB3" w:rsidRPr="001D54BD">
        <w:rPr>
          <w:rFonts w:ascii="Arial" w:hAnsi="Arial" w:cs="Arial"/>
        </w:rPr>
        <w:t>von der Kommunalaufsicht und dem Rechnungsprüfungsamt in der Vergangenheit bemängelt wurde.</w:t>
      </w:r>
      <w:r w:rsidR="00F36988" w:rsidRPr="001D54BD">
        <w:rPr>
          <w:rFonts w:ascii="Arial" w:hAnsi="Arial" w:cs="Arial"/>
        </w:rPr>
        <w:t xml:space="preserve"> Doch wie man aus der Übersicht erkennen kann, wurden die Reste im Jahr 2016 deutlich reduziert. Dies hängt auch mit der Fertigstellung vieler begonnener und noch nicht abgerechneter Baumaßnahmen zusammen.</w:t>
      </w:r>
      <w:r w:rsidR="00A34FB3" w:rsidRPr="001D54BD">
        <w:rPr>
          <w:rFonts w:ascii="Arial" w:hAnsi="Arial" w:cs="Arial"/>
        </w:rPr>
        <w:t xml:space="preserve"> </w:t>
      </w:r>
    </w:p>
    <w:p w:rsidR="00257F63" w:rsidRPr="001D54BD" w:rsidRDefault="00257F63" w:rsidP="006F7AF0">
      <w:pPr>
        <w:widowControl w:val="0"/>
        <w:tabs>
          <w:tab w:val="decimal" w:pos="7920"/>
        </w:tabs>
        <w:overflowPunct w:val="0"/>
        <w:autoSpaceDE w:val="0"/>
        <w:autoSpaceDN w:val="0"/>
        <w:adjustRightInd w:val="0"/>
        <w:spacing w:line="240" w:lineRule="atLeast"/>
        <w:rPr>
          <w:rFonts w:ascii="Arial" w:hAnsi="Arial" w:cs="Arial"/>
        </w:rPr>
      </w:pPr>
    </w:p>
    <w:p w:rsidR="00B77CB0" w:rsidRPr="001D54BD" w:rsidRDefault="00B77CB0" w:rsidP="006F7AF0">
      <w:pPr>
        <w:widowControl w:val="0"/>
        <w:tabs>
          <w:tab w:val="decimal" w:pos="7920"/>
        </w:tabs>
        <w:overflowPunct w:val="0"/>
        <w:autoSpaceDE w:val="0"/>
        <w:autoSpaceDN w:val="0"/>
        <w:adjustRightInd w:val="0"/>
        <w:spacing w:line="240" w:lineRule="atLeast"/>
        <w:rPr>
          <w:rFonts w:ascii="Arial" w:hAnsi="Arial" w:cs="Arial"/>
        </w:rPr>
      </w:pPr>
      <w:r w:rsidRPr="001D54BD">
        <w:rPr>
          <w:rFonts w:ascii="Arial" w:hAnsi="Arial" w:cs="Arial"/>
        </w:rPr>
        <w:t>Beweggründe für das Bilden der Haushaltsreste waren u.a.:</w:t>
      </w:r>
    </w:p>
    <w:p w:rsidR="00B77CB0" w:rsidRPr="001D54BD" w:rsidRDefault="00B77CB0" w:rsidP="006F7AF0">
      <w:pPr>
        <w:widowControl w:val="0"/>
        <w:tabs>
          <w:tab w:val="decimal" w:pos="7920"/>
        </w:tabs>
        <w:overflowPunct w:val="0"/>
        <w:autoSpaceDE w:val="0"/>
        <w:autoSpaceDN w:val="0"/>
        <w:adjustRightInd w:val="0"/>
        <w:spacing w:line="240" w:lineRule="atLeast"/>
        <w:rPr>
          <w:rFonts w:ascii="Arial" w:hAnsi="Arial" w:cs="Arial"/>
          <w:color w:val="FF0000"/>
        </w:rPr>
      </w:pPr>
    </w:p>
    <w:p w:rsidR="00ED46F5" w:rsidRPr="001D54BD" w:rsidRDefault="00257F63" w:rsidP="006F7AF0">
      <w:pPr>
        <w:widowControl w:val="0"/>
        <w:tabs>
          <w:tab w:val="decimal" w:pos="7920"/>
        </w:tabs>
        <w:overflowPunct w:val="0"/>
        <w:autoSpaceDE w:val="0"/>
        <w:autoSpaceDN w:val="0"/>
        <w:adjustRightInd w:val="0"/>
        <w:spacing w:line="240" w:lineRule="atLeast"/>
        <w:rPr>
          <w:rFonts w:ascii="Arial" w:hAnsi="Arial" w:cs="Arial"/>
        </w:rPr>
      </w:pPr>
      <w:r w:rsidRPr="001D54BD">
        <w:rPr>
          <w:rFonts w:ascii="Arial" w:hAnsi="Arial" w:cs="Arial"/>
        </w:rPr>
        <w:t xml:space="preserve">Am </w:t>
      </w:r>
      <w:r w:rsidR="00F24477" w:rsidRPr="001D54BD">
        <w:rPr>
          <w:rFonts w:ascii="Arial" w:hAnsi="Arial" w:cs="Arial"/>
        </w:rPr>
        <w:t>26</w:t>
      </w:r>
      <w:r w:rsidRPr="001D54BD">
        <w:rPr>
          <w:rFonts w:ascii="Arial" w:hAnsi="Arial" w:cs="Arial"/>
        </w:rPr>
        <w:t>.0</w:t>
      </w:r>
      <w:r w:rsidR="00F24477" w:rsidRPr="001D54BD">
        <w:rPr>
          <w:rFonts w:ascii="Arial" w:hAnsi="Arial" w:cs="Arial"/>
        </w:rPr>
        <w:t>9</w:t>
      </w:r>
      <w:r w:rsidRPr="001D54BD">
        <w:rPr>
          <w:rFonts w:ascii="Arial" w:hAnsi="Arial" w:cs="Arial"/>
        </w:rPr>
        <w:t>.2016 hat der Haupt- und Vergabeausschuss über die Vergabe de</w:t>
      </w:r>
      <w:r w:rsidR="00AC0221" w:rsidRPr="001D54BD">
        <w:rPr>
          <w:rFonts w:ascii="Arial" w:hAnsi="Arial" w:cs="Arial"/>
        </w:rPr>
        <w:t xml:space="preserve">r Bauleistungen für das Feuerwehrgerätehaus in Rothesütte beschlossen. Die Aufträge für den Bau sind ausgelöst und werden im Jahr 2017 abgeschlossen. </w:t>
      </w:r>
    </w:p>
    <w:p w:rsidR="00AC0221" w:rsidRPr="001D54BD" w:rsidRDefault="00AC0221" w:rsidP="006F7AF0">
      <w:pPr>
        <w:widowControl w:val="0"/>
        <w:tabs>
          <w:tab w:val="decimal" w:pos="7920"/>
        </w:tabs>
        <w:overflowPunct w:val="0"/>
        <w:autoSpaceDE w:val="0"/>
        <w:autoSpaceDN w:val="0"/>
        <w:adjustRightInd w:val="0"/>
        <w:spacing w:line="240" w:lineRule="atLeast"/>
        <w:rPr>
          <w:rFonts w:ascii="Arial" w:hAnsi="Arial" w:cs="Arial"/>
          <w:color w:val="FF0000"/>
        </w:rPr>
      </w:pPr>
    </w:p>
    <w:p w:rsidR="00042950" w:rsidRPr="001D54BD" w:rsidRDefault="00B12CB3" w:rsidP="006F7AF0">
      <w:pPr>
        <w:widowControl w:val="0"/>
        <w:tabs>
          <w:tab w:val="decimal" w:pos="7920"/>
        </w:tabs>
        <w:overflowPunct w:val="0"/>
        <w:autoSpaceDE w:val="0"/>
        <w:autoSpaceDN w:val="0"/>
        <w:adjustRightInd w:val="0"/>
        <w:spacing w:line="240" w:lineRule="atLeast"/>
        <w:rPr>
          <w:rFonts w:ascii="Arial" w:hAnsi="Arial" w:cs="Arial"/>
          <w:i/>
        </w:rPr>
      </w:pPr>
      <w:r w:rsidRPr="004A4F6F">
        <w:rPr>
          <w:rFonts w:ascii="Arial" w:hAnsi="Arial" w:cs="Arial"/>
        </w:rPr>
        <w:t xml:space="preserve">Die Übertragung </w:t>
      </w:r>
      <w:r w:rsidR="00042950" w:rsidRPr="004A4F6F">
        <w:rPr>
          <w:rFonts w:ascii="Arial" w:hAnsi="Arial" w:cs="Arial"/>
        </w:rPr>
        <w:t xml:space="preserve">der Zuständigkeit </w:t>
      </w:r>
      <w:r w:rsidR="00BF13C7" w:rsidRPr="004A4F6F">
        <w:rPr>
          <w:rFonts w:ascii="Arial" w:hAnsi="Arial" w:cs="Arial"/>
        </w:rPr>
        <w:t xml:space="preserve">für den Bau der Schulsporthalle mit Mehrzweckanteil </w:t>
      </w:r>
      <w:r w:rsidR="00042950" w:rsidRPr="004A4F6F">
        <w:rPr>
          <w:rFonts w:ascii="Arial" w:hAnsi="Arial" w:cs="Arial"/>
        </w:rPr>
        <w:t xml:space="preserve">vom Landkreis auf die Servicegesellschaft hat Zeit gekostet. </w:t>
      </w:r>
      <w:r w:rsidR="004F3F17" w:rsidRPr="004A4F6F">
        <w:rPr>
          <w:rFonts w:ascii="Arial" w:hAnsi="Arial" w:cs="Arial"/>
        </w:rPr>
        <w:t xml:space="preserve">Die Halle </w:t>
      </w:r>
      <w:r w:rsidR="004A4F6F">
        <w:rPr>
          <w:rFonts w:ascii="Arial" w:hAnsi="Arial" w:cs="Arial"/>
        </w:rPr>
        <w:t xml:space="preserve">konnte </w:t>
      </w:r>
      <w:r w:rsidR="007A2A55" w:rsidRPr="004A4F6F">
        <w:rPr>
          <w:rFonts w:ascii="Arial" w:hAnsi="Arial" w:cs="Arial"/>
        </w:rPr>
        <w:t xml:space="preserve">im Jahr 2016 </w:t>
      </w:r>
      <w:r w:rsidR="004F3F17" w:rsidRPr="004A4F6F">
        <w:rPr>
          <w:rFonts w:ascii="Arial" w:hAnsi="Arial" w:cs="Arial"/>
        </w:rPr>
        <w:t>ihrer Bestimmung übergeben werden.</w:t>
      </w:r>
      <w:r w:rsidR="007A2A55" w:rsidRPr="004A4F6F">
        <w:rPr>
          <w:rFonts w:ascii="Arial" w:hAnsi="Arial" w:cs="Arial"/>
        </w:rPr>
        <w:t xml:space="preserve"> Im Jahr 2016 wurden noch Änderungsanträge vorgeno</w:t>
      </w:r>
      <w:r w:rsidR="004A4F6F">
        <w:rPr>
          <w:rFonts w:ascii="Arial" w:hAnsi="Arial" w:cs="Arial"/>
        </w:rPr>
        <w:t>mmen. Nach Entscheidung über die Änderungsanträge</w:t>
      </w:r>
      <w:r w:rsidR="007A2A55" w:rsidRPr="004A4F6F">
        <w:rPr>
          <w:rFonts w:ascii="Arial" w:hAnsi="Arial" w:cs="Arial"/>
        </w:rPr>
        <w:t xml:space="preserve"> können diese Ausgaben noch fällig werden</w:t>
      </w:r>
      <w:r w:rsidR="007A2A55" w:rsidRPr="001D54BD">
        <w:rPr>
          <w:rFonts w:ascii="Arial" w:hAnsi="Arial" w:cs="Arial"/>
          <w:i/>
        </w:rPr>
        <w:t>.</w:t>
      </w:r>
    </w:p>
    <w:p w:rsidR="00042950" w:rsidRPr="001D54BD" w:rsidRDefault="00042950" w:rsidP="006F7AF0">
      <w:pPr>
        <w:widowControl w:val="0"/>
        <w:tabs>
          <w:tab w:val="decimal" w:pos="7920"/>
        </w:tabs>
        <w:overflowPunct w:val="0"/>
        <w:autoSpaceDE w:val="0"/>
        <w:autoSpaceDN w:val="0"/>
        <w:adjustRightInd w:val="0"/>
        <w:spacing w:line="240" w:lineRule="atLeast"/>
        <w:rPr>
          <w:rFonts w:ascii="Arial" w:hAnsi="Arial" w:cs="Arial"/>
          <w:color w:val="FF0000"/>
        </w:rPr>
      </w:pPr>
    </w:p>
    <w:p w:rsidR="001C54FB" w:rsidRPr="001D54BD" w:rsidRDefault="00AC0221" w:rsidP="006F7AF0">
      <w:pPr>
        <w:widowControl w:val="0"/>
        <w:tabs>
          <w:tab w:val="decimal" w:pos="7920"/>
        </w:tabs>
        <w:overflowPunct w:val="0"/>
        <w:autoSpaceDE w:val="0"/>
        <w:autoSpaceDN w:val="0"/>
        <w:adjustRightInd w:val="0"/>
        <w:spacing w:line="240" w:lineRule="atLeast"/>
        <w:rPr>
          <w:rFonts w:ascii="Arial" w:hAnsi="Arial" w:cs="Arial"/>
        </w:rPr>
      </w:pPr>
      <w:r w:rsidRPr="001D54BD">
        <w:rPr>
          <w:rFonts w:ascii="Arial" w:hAnsi="Arial" w:cs="Arial"/>
        </w:rPr>
        <w:t>Mit dem Ausbau der Kindertagesstätte konnte Ende des 3.Quartales im Jahr 2016 endlich begonnen werden. Mitte Dezember erfolgten die restlichen Arbeiten in der Kindertagesstätte. Mit den d</w:t>
      </w:r>
      <w:r w:rsidR="004A4F6F">
        <w:rPr>
          <w:rFonts w:ascii="Arial" w:hAnsi="Arial" w:cs="Arial"/>
        </w:rPr>
        <w:t>a</w:t>
      </w:r>
      <w:r w:rsidRPr="001D54BD">
        <w:rPr>
          <w:rFonts w:ascii="Arial" w:hAnsi="Arial" w:cs="Arial"/>
        </w:rPr>
        <w:t>raus folgenden Schlussrechnungen ist im</w:t>
      </w:r>
      <w:r w:rsidR="001B76E5">
        <w:rPr>
          <w:rFonts w:ascii="Arial" w:hAnsi="Arial" w:cs="Arial"/>
        </w:rPr>
        <w:t xml:space="preserve"> Jahr</w:t>
      </w:r>
      <w:r w:rsidRPr="001D54BD">
        <w:rPr>
          <w:rFonts w:ascii="Arial" w:hAnsi="Arial" w:cs="Arial"/>
        </w:rPr>
        <w:t xml:space="preserve"> 2017 zu rechnen.</w:t>
      </w:r>
      <w:r w:rsidR="002C3CED" w:rsidRPr="001D54BD">
        <w:rPr>
          <w:rFonts w:ascii="Arial" w:hAnsi="Arial" w:cs="Arial"/>
        </w:rPr>
        <w:t xml:space="preserve"> </w:t>
      </w:r>
    </w:p>
    <w:p w:rsidR="00CB5B2F" w:rsidRPr="001D54BD" w:rsidRDefault="00CB5B2F" w:rsidP="006F7AF0">
      <w:pPr>
        <w:widowControl w:val="0"/>
        <w:tabs>
          <w:tab w:val="decimal" w:pos="7920"/>
        </w:tabs>
        <w:overflowPunct w:val="0"/>
        <w:autoSpaceDE w:val="0"/>
        <w:autoSpaceDN w:val="0"/>
        <w:adjustRightInd w:val="0"/>
        <w:spacing w:line="240" w:lineRule="atLeast"/>
        <w:rPr>
          <w:rFonts w:ascii="Arial" w:hAnsi="Arial" w:cs="Arial"/>
        </w:rPr>
      </w:pPr>
    </w:p>
    <w:p w:rsidR="00CB5B2F" w:rsidRPr="001D54BD" w:rsidRDefault="00257F63" w:rsidP="006F7AF0">
      <w:pPr>
        <w:widowControl w:val="0"/>
        <w:tabs>
          <w:tab w:val="decimal" w:pos="7920"/>
        </w:tabs>
        <w:overflowPunct w:val="0"/>
        <w:autoSpaceDE w:val="0"/>
        <w:autoSpaceDN w:val="0"/>
        <w:adjustRightInd w:val="0"/>
        <w:spacing w:line="240" w:lineRule="atLeast"/>
        <w:rPr>
          <w:rFonts w:ascii="Arial" w:hAnsi="Arial" w:cs="Arial"/>
        </w:rPr>
      </w:pPr>
      <w:r w:rsidRPr="001D54BD">
        <w:rPr>
          <w:rFonts w:ascii="Arial" w:hAnsi="Arial" w:cs="Arial"/>
        </w:rPr>
        <w:t>Für die Sanierung der Stützmauer am Mühlendamm liegt der Bewilligungsbescheid vor und die Ausschreibung wird vorbereitet.</w:t>
      </w:r>
      <w:r w:rsidR="00AC0221" w:rsidRPr="001D54BD">
        <w:rPr>
          <w:rFonts w:ascii="Arial" w:hAnsi="Arial" w:cs="Arial"/>
        </w:rPr>
        <w:t xml:space="preserve"> Die Arbeiten werden in 2017 realisiert.</w:t>
      </w:r>
    </w:p>
    <w:p w:rsidR="00CB5B2F" w:rsidRPr="001D54BD" w:rsidRDefault="00CB5B2F" w:rsidP="006F7AF0">
      <w:pPr>
        <w:widowControl w:val="0"/>
        <w:tabs>
          <w:tab w:val="decimal" w:pos="7920"/>
        </w:tabs>
        <w:overflowPunct w:val="0"/>
        <w:autoSpaceDE w:val="0"/>
        <w:autoSpaceDN w:val="0"/>
        <w:adjustRightInd w:val="0"/>
        <w:spacing w:line="240" w:lineRule="atLeast"/>
        <w:rPr>
          <w:rFonts w:ascii="Arial" w:hAnsi="Arial" w:cs="Arial"/>
          <w:color w:val="FF0000"/>
        </w:rPr>
      </w:pPr>
    </w:p>
    <w:p w:rsidR="00CB5B2F" w:rsidRPr="001D54BD" w:rsidRDefault="00AC0221" w:rsidP="006F7AF0">
      <w:pPr>
        <w:widowControl w:val="0"/>
        <w:tabs>
          <w:tab w:val="decimal" w:pos="7920"/>
        </w:tabs>
        <w:overflowPunct w:val="0"/>
        <w:autoSpaceDE w:val="0"/>
        <w:autoSpaceDN w:val="0"/>
        <w:adjustRightInd w:val="0"/>
        <w:spacing w:line="240" w:lineRule="atLeast"/>
        <w:rPr>
          <w:rFonts w:ascii="Arial" w:hAnsi="Arial" w:cs="Arial"/>
        </w:rPr>
      </w:pPr>
      <w:r w:rsidRPr="001D54BD">
        <w:rPr>
          <w:rFonts w:ascii="Arial" w:hAnsi="Arial" w:cs="Arial"/>
        </w:rPr>
        <w:t xml:space="preserve">Die Umrüstarbeiten </w:t>
      </w:r>
      <w:r w:rsidR="00F52AB9" w:rsidRPr="001D54BD">
        <w:rPr>
          <w:rFonts w:ascii="Arial" w:hAnsi="Arial" w:cs="Arial"/>
        </w:rPr>
        <w:t>der</w:t>
      </w:r>
      <w:r w:rsidRPr="001D54BD">
        <w:rPr>
          <w:rFonts w:ascii="Arial" w:hAnsi="Arial" w:cs="Arial"/>
        </w:rPr>
        <w:t xml:space="preserve"> </w:t>
      </w:r>
      <w:r w:rsidR="00F52AB9" w:rsidRPr="001D54BD">
        <w:rPr>
          <w:rFonts w:ascii="Arial" w:hAnsi="Arial" w:cs="Arial"/>
        </w:rPr>
        <w:t>Straßenbeleuchtung</w:t>
      </w:r>
      <w:r w:rsidRPr="001D54BD">
        <w:rPr>
          <w:rFonts w:ascii="Arial" w:hAnsi="Arial" w:cs="Arial"/>
        </w:rPr>
        <w:t xml:space="preserve"> auf LED sind im D</w:t>
      </w:r>
      <w:r w:rsidR="00F52AB9" w:rsidRPr="001D54BD">
        <w:rPr>
          <w:rFonts w:ascii="Arial" w:hAnsi="Arial" w:cs="Arial"/>
        </w:rPr>
        <w:t xml:space="preserve">ezember 2016 abgeschlossen. Die Schlussrechnungen folgen im Jahr 2017. </w:t>
      </w:r>
    </w:p>
    <w:p w:rsidR="00CB5B2F" w:rsidRPr="001D54BD" w:rsidRDefault="00CB5B2F" w:rsidP="006F7AF0">
      <w:pPr>
        <w:widowControl w:val="0"/>
        <w:tabs>
          <w:tab w:val="decimal" w:pos="7920"/>
        </w:tabs>
        <w:overflowPunct w:val="0"/>
        <w:autoSpaceDE w:val="0"/>
        <w:autoSpaceDN w:val="0"/>
        <w:adjustRightInd w:val="0"/>
        <w:spacing w:line="240" w:lineRule="atLeast"/>
        <w:rPr>
          <w:rFonts w:ascii="Arial" w:hAnsi="Arial" w:cs="Arial"/>
        </w:rPr>
      </w:pPr>
    </w:p>
    <w:p w:rsidR="00CB5B2F" w:rsidRPr="001D54BD" w:rsidRDefault="00CB5B2F" w:rsidP="006F7AF0">
      <w:pPr>
        <w:widowControl w:val="0"/>
        <w:tabs>
          <w:tab w:val="decimal" w:pos="7920"/>
        </w:tabs>
        <w:overflowPunct w:val="0"/>
        <w:autoSpaceDE w:val="0"/>
        <w:autoSpaceDN w:val="0"/>
        <w:adjustRightInd w:val="0"/>
        <w:spacing w:line="240" w:lineRule="atLeast"/>
        <w:rPr>
          <w:rFonts w:ascii="Arial" w:hAnsi="Arial" w:cs="Arial"/>
        </w:rPr>
      </w:pPr>
      <w:r w:rsidRPr="001D54BD">
        <w:rPr>
          <w:rFonts w:ascii="Arial" w:hAnsi="Arial" w:cs="Arial"/>
        </w:rPr>
        <w:t xml:space="preserve">Mit dem Ausbau der </w:t>
      </w:r>
      <w:r w:rsidR="001C54FB" w:rsidRPr="001D54BD">
        <w:rPr>
          <w:rFonts w:ascii="Arial" w:hAnsi="Arial" w:cs="Arial"/>
        </w:rPr>
        <w:t>„</w:t>
      </w:r>
      <w:r w:rsidRPr="001D54BD">
        <w:rPr>
          <w:rFonts w:ascii="Arial" w:hAnsi="Arial" w:cs="Arial"/>
        </w:rPr>
        <w:t xml:space="preserve">Ilfelder </w:t>
      </w:r>
      <w:r w:rsidR="001C54FB" w:rsidRPr="001D54BD">
        <w:rPr>
          <w:rFonts w:ascii="Arial" w:hAnsi="Arial" w:cs="Arial"/>
        </w:rPr>
        <w:t xml:space="preserve">Straße“ in </w:t>
      </w:r>
      <w:r w:rsidRPr="001D54BD">
        <w:rPr>
          <w:rFonts w:ascii="Arial" w:hAnsi="Arial" w:cs="Arial"/>
        </w:rPr>
        <w:t xml:space="preserve">Appenrode wurde im Spätherbst </w:t>
      </w:r>
      <w:r w:rsidR="00F52AB9" w:rsidRPr="001D54BD">
        <w:rPr>
          <w:rFonts w:ascii="Arial" w:hAnsi="Arial" w:cs="Arial"/>
        </w:rPr>
        <w:t xml:space="preserve">2015 </w:t>
      </w:r>
      <w:r w:rsidRPr="001D54BD">
        <w:rPr>
          <w:rFonts w:ascii="Arial" w:hAnsi="Arial" w:cs="Arial"/>
        </w:rPr>
        <w:t>begonnen. Die Maßnahme w</w:t>
      </w:r>
      <w:r w:rsidR="00F52AB9" w:rsidRPr="001D54BD">
        <w:rPr>
          <w:rFonts w:ascii="Arial" w:hAnsi="Arial" w:cs="Arial"/>
        </w:rPr>
        <w:t>ur</w:t>
      </w:r>
      <w:r w:rsidRPr="001D54BD">
        <w:rPr>
          <w:rFonts w:ascii="Arial" w:hAnsi="Arial" w:cs="Arial"/>
        </w:rPr>
        <w:t>d</w:t>
      </w:r>
      <w:r w:rsidR="00F52AB9" w:rsidRPr="001D54BD">
        <w:rPr>
          <w:rFonts w:ascii="Arial" w:hAnsi="Arial" w:cs="Arial"/>
        </w:rPr>
        <w:t>e</w:t>
      </w:r>
      <w:r w:rsidRPr="001D54BD">
        <w:rPr>
          <w:rFonts w:ascii="Arial" w:hAnsi="Arial" w:cs="Arial"/>
        </w:rPr>
        <w:t xml:space="preserve"> in 2016 fort</w:t>
      </w:r>
      <w:r w:rsidR="00A11241" w:rsidRPr="001D54BD">
        <w:rPr>
          <w:rFonts w:ascii="Arial" w:hAnsi="Arial" w:cs="Arial"/>
        </w:rPr>
        <w:t>geführt und zum Abschluss gebracht.</w:t>
      </w:r>
      <w:r w:rsidR="00F52AB9" w:rsidRPr="001D54BD">
        <w:rPr>
          <w:rFonts w:ascii="Arial" w:hAnsi="Arial" w:cs="Arial"/>
        </w:rPr>
        <w:t xml:space="preserve"> Mit den Schlussrechnungen ist im 1. Quartal 2017 zu rechnen.</w:t>
      </w:r>
    </w:p>
    <w:p w:rsidR="00C60C8D" w:rsidRPr="001D54BD" w:rsidRDefault="00C60C8D" w:rsidP="006F7AF0">
      <w:pPr>
        <w:widowControl w:val="0"/>
        <w:tabs>
          <w:tab w:val="decimal" w:pos="7920"/>
        </w:tabs>
        <w:overflowPunct w:val="0"/>
        <w:autoSpaceDE w:val="0"/>
        <w:autoSpaceDN w:val="0"/>
        <w:adjustRightInd w:val="0"/>
        <w:spacing w:line="240" w:lineRule="atLeast"/>
        <w:rPr>
          <w:rFonts w:ascii="Arial" w:hAnsi="Arial" w:cs="Arial"/>
        </w:rPr>
      </w:pPr>
    </w:p>
    <w:p w:rsidR="00C60C8D" w:rsidRPr="001D54BD" w:rsidRDefault="00C60C8D" w:rsidP="006F7AF0">
      <w:pPr>
        <w:widowControl w:val="0"/>
        <w:tabs>
          <w:tab w:val="decimal" w:pos="7920"/>
        </w:tabs>
        <w:overflowPunct w:val="0"/>
        <w:autoSpaceDE w:val="0"/>
        <w:autoSpaceDN w:val="0"/>
        <w:adjustRightInd w:val="0"/>
        <w:spacing w:line="240" w:lineRule="atLeast"/>
        <w:rPr>
          <w:rFonts w:ascii="Arial" w:hAnsi="Arial" w:cs="Arial"/>
        </w:rPr>
      </w:pPr>
      <w:r w:rsidRPr="001D54BD">
        <w:rPr>
          <w:rFonts w:ascii="Arial" w:hAnsi="Arial" w:cs="Arial"/>
        </w:rPr>
        <w:t xml:space="preserve">Es ist mit den Erlösen aus den Grundstücksverkäufen zu rechnen, weil die Verkaufsverhandlungen kurz vor dem Abschluss stehen. </w:t>
      </w:r>
    </w:p>
    <w:p w:rsidR="00CB5B2F" w:rsidRPr="001D54BD" w:rsidRDefault="00CB5B2F" w:rsidP="006F7AF0">
      <w:pPr>
        <w:widowControl w:val="0"/>
        <w:tabs>
          <w:tab w:val="decimal" w:pos="7920"/>
        </w:tabs>
        <w:overflowPunct w:val="0"/>
        <w:autoSpaceDE w:val="0"/>
        <w:autoSpaceDN w:val="0"/>
        <w:adjustRightInd w:val="0"/>
        <w:spacing w:line="240" w:lineRule="atLeast"/>
        <w:rPr>
          <w:rFonts w:ascii="Arial" w:hAnsi="Arial" w:cs="Arial"/>
          <w:color w:val="FF0000"/>
        </w:rPr>
      </w:pPr>
    </w:p>
    <w:p w:rsidR="006F7AF0" w:rsidRPr="001D54BD" w:rsidRDefault="006F7AF0" w:rsidP="006F7AF0">
      <w:pPr>
        <w:widowControl w:val="0"/>
        <w:overflowPunct w:val="0"/>
        <w:autoSpaceDE w:val="0"/>
        <w:autoSpaceDN w:val="0"/>
        <w:adjustRightInd w:val="0"/>
        <w:spacing w:line="240" w:lineRule="atLeast"/>
        <w:rPr>
          <w:rFonts w:ascii="Arial" w:hAnsi="Arial" w:cs="Arial"/>
          <w:b/>
          <w:bCs/>
          <w:color w:val="FF0000"/>
          <w:u w:val="single"/>
        </w:rPr>
      </w:pPr>
      <w:r w:rsidRPr="001D54BD">
        <w:rPr>
          <w:rFonts w:ascii="Arial" w:hAnsi="Arial" w:cs="Arial"/>
        </w:rPr>
        <w:t xml:space="preserve">Eine Aufstellung ist dem Bericht in der </w:t>
      </w:r>
      <w:hyperlink r:id="rId44" w:history="1">
        <w:r w:rsidRPr="004C5C1C">
          <w:rPr>
            <w:rStyle w:val="Hyperlink"/>
            <w:rFonts w:ascii="Arial" w:hAnsi="Arial" w:cs="Arial"/>
            <w:b/>
            <w:bCs/>
            <w:color w:val="0070C0"/>
          </w:rPr>
          <w:t xml:space="preserve">Anlage </w:t>
        </w:r>
        <w:r w:rsidR="00885E1B" w:rsidRPr="004C5C1C">
          <w:rPr>
            <w:rStyle w:val="Hyperlink"/>
            <w:rFonts w:ascii="Arial" w:hAnsi="Arial" w:cs="Arial"/>
            <w:b/>
            <w:bCs/>
            <w:color w:val="0070C0"/>
          </w:rPr>
          <w:t>3</w:t>
        </w:r>
      </w:hyperlink>
      <w:r w:rsidRPr="001D54BD">
        <w:rPr>
          <w:rFonts w:ascii="Arial" w:hAnsi="Arial" w:cs="Arial"/>
        </w:rPr>
        <w:t xml:space="preserve"> beigefügt</w:t>
      </w:r>
      <w:r w:rsidRPr="001D54BD">
        <w:rPr>
          <w:rFonts w:ascii="Arial" w:hAnsi="Arial" w:cs="Arial"/>
          <w:color w:val="FF0000"/>
        </w:rPr>
        <w:t xml:space="preserve">. </w:t>
      </w:r>
    </w:p>
    <w:p w:rsidR="006F7AF0" w:rsidRDefault="006F7AF0" w:rsidP="00210E57">
      <w:pPr>
        <w:widowControl w:val="0"/>
        <w:overflowPunct w:val="0"/>
        <w:autoSpaceDE w:val="0"/>
        <w:autoSpaceDN w:val="0"/>
        <w:adjustRightInd w:val="0"/>
        <w:spacing w:line="240" w:lineRule="atLeast"/>
        <w:rPr>
          <w:rFonts w:ascii="Arial" w:hAnsi="Arial" w:cs="Arial"/>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AD2CE9" w:rsidRDefault="00AD2CE9" w:rsidP="00BD1E1C">
      <w:pPr>
        <w:widowControl w:val="0"/>
        <w:overflowPunct w:val="0"/>
        <w:autoSpaceDE w:val="0"/>
        <w:autoSpaceDN w:val="0"/>
        <w:adjustRightInd w:val="0"/>
        <w:spacing w:line="240" w:lineRule="atLeast"/>
        <w:rPr>
          <w:rFonts w:ascii="Arial" w:hAnsi="Arial" w:cs="Arial"/>
          <w:b/>
          <w:bCs/>
          <w:u w:val="single"/>
        </w:rPr>
      </w:pPr>
    </w:p>
    <w:p w:rsidR="00BD1E1C" w:rsidRPr="001D54BD" w:rsidRDefault="00281417" w:rsidP="00BD1E1C">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lastRenderedPageBreak/>
        <w:t>K</w:t>
      </w:r>
      <w:r w:rsidR="00BD1E1C" w:rsidRPr="001D54BD">
        <w:rPr>
          <w:rFonts w:ascii="Arial" w:hAnsi="Arial" w:cs="Arial"/>
          <w:b/>
          <w:bCs/>
          <w:u w:val="single"/>
        </w:rPr>
        <w:t xml:space="preserve">asseneinnahme und </w:t>
      </w:r>
      <w:r w:rsidR="00885E1B" w:rsidRPr="001D54BD">
        <w:rPr>
          <w:rFonts w:ascii="Arial" w:hAnsi="Arial" w:cs="Arial"/>
          <w:b/>
          <w:bCs/>
          <w:u w:val="single"/>
        </w:rPr>
        <w:t>–</w:t>
      </w:r>
      <w:r w:rsidR="00BD1E1C" w:rsidRPr="001D54BD">
        <w:rPr>
          <w:rFonts w:ascii="Arial" w:hAnsi="Arial" w:cs="Arial"/>
          <w:b/>
          <w:bCs/>
          <w:u w:val="single"/>
        </w:rPr>
        <w:t>ausgabereste</w:t>
      </w:r>
    </w:p>
    <w:p w:rsidR="00934E64" w:rsidRPr="001D54BD" w:rsidRDefault="00934E64" w:rsidP="00BD1E1C">
      <w:pPr>
        <w:widowControl w:val="0"/>
        <w:overflowPunct w:val="0"/>
        <w:autoSpaceDE w:val="0"/>
        <w:autoSpaceDN w:val="0"/>
        <w:adjustRightInd w:val="0"/>
        <w:spacing w:line="240" w:lineRule="atLeast"/>
        <w:rPr>
          <w:rFonts w:ascii="Arial" w:hAnsi="Arial" w:cs="Arial"/>
          <w:bCs/>
        </w:rPr>
      </w:pPr>
    </w:p>
    <w:bookmarkStart w:id="14" w:name="_MON_1456642902"/>
    <w:bookmarkEnd w:id="14"/>
    <w:p w:rsidR="00EE1CA8" w:rsidRPr="001D54BD" w:rsidRDefault="002D5F2D"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object w:dxaOrig="9401" w:dyaOrig="5756">
          <v:shape id="_x0000_i1042" type="#_x0000_t75" style="width:469.5pt;height:286.5pt" o:ole="">
            <v:imagedata r:id="rId45" o:title=""/>
          </v:shape>
          <o:OLEObject Type="Embed" ProgID="Excel.Sheet.12" ShapeID="_x0000_i1042" DrawAspect="Content" ObjectID="_1553328057" r:id="rId46"/>
        </w:object>
      </w:r>
    </w:p>
    <w:p w:rsidR="005607A3" w:rsidRPr="001D54BD" w:rsidRDefault="005607A3" w:rsidP="00BD1E1C">
      <w:pPr>
        <w:widowControl w:val="0"/>
        <w:overflowPunct w:val="0"/>
        <w:autoSpaceDE w:val="0"/>
        <w:autoSpaceDN w:val="0"/>
        <w:adjustRightInd w:val="0"/>
        <w:spacing w:line="240" w:lineRule="atLeast"/>
        <w:rPr>
          <w:rFonts w:ascii="Arial" w:hAnsi="Arial" w:cs="Arial"/>
        </w:rPr>
      </w:pPr>
    </w:p>
    <w:p w:rsidR="00C60C8D" w:rsidRDefault="00C60C8D" w:rsidP="00281417">
      <w:pPr>
        <w:widowControl w:val="0"/>
        <w:overflowPunct w:val="0"/>
        <w:autoSpaceDE w:val="0"/>
        <w:autoSpaceDN w:val="0"/>
        <w:adjustRightInd w:val="0"/>
        <w:spacing w:line="240" w:lineRule="atLeast"/>
        <w:rPr>
          <w:rFonts w:ascii="Arial" w:hAnsi="Arial" w:cs="Arial"/>
          <w:b/>
          <w:bCs/>
          <w:u w:val="single"/>
        </w:rPr>
      </w:pPr>
    </w:p>
    <w:p w:rsidR="00281417" w:rsidRPr="001D54BD" w:rsidRDefault="00281417" w:rsidP="00281417">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t>Über- und außerplanmäßige Ausgaben</w:t>
      </w:r>
    </w:p>
    <w:p w:rsidR="00E54D80" w:rsidRPr="001D54BD" w:rsidRDefault="00E54D80" w:rsidP="00281417">
      <w:pPr>
        <w:widowControl w:val="0"/>
        <w:overflowPunct w:val="0"/>
        <w:autoSpaceDE w:val="0"/>
        <w:autoSpaceDN w:val="0"/>
        <w:adjustRightInd w:val="0"/>
        <w:spacing w:line="240" w:lineRule="atLeast"/>
        <w:rPr>
          <w:rFonts w:ascii="Arial" w:hAnsi="Arial" w:cs="Arial"/>
          <w:bCs/>
        </w:rPr>
      </w:pPr>
    </w:p>
    <w:p w:rsidR="00807A3D" w:rsidRPr="001D54BD" w:rsidRDefault="00E039A5" w:rsidP="00281417">
      <w:pPr>
        <w:widowControl w:val="0"/>
        <w:overflowPunct w:val="0"/>
        <w:autoSpaceDE w:val="0"/>
        <w:autoSpaceDN w:val="0"/>
        <w:adjustRightInd w:val="0"/>
        <w:spacing w:line="240" w:lineRule="atLeast"/>
        <w:rPr>
          <w:rFonts w:ascii="Arial" w:hAnsi="Arial" w:cs="Arial"/>
          <w:bCs/>
        </w:rPr>
      </w:pPr>
      <w:r>
        <w:rPr>
          <w:rFonts w:ascii="Arial" w:hAnsi="Arial" w:cs="Arial"/>
          <w:noProof/>
        </w:rPr>
        <w:object w:dxaOrig="1440" w:dyaOrig="1440">
          <v:shape id="_x0000_s1074" type="#_x0000_t75" style="position:absolute;margin-left:0;margin-top:13.8pt;width:480.3pt;height:85.85pt;z-index:251661312;mso-position-horizontal:left;mso-position-horizontal-relative:text;mso-position-vertical-relative:text">
            <v:imagedata r:id="rId47" o:title=""/>
            <w10:wrap type="square" side="right"/>
          </v:shape>
          <o:OLEObject Type="Embed" ProgID="Excel.Sheet.12" ShapeID="_x0000_s1074" DrawAspect="Content" ObjectID="_1553328069" r:id="rId48"/>
        </w:object>
      </w:r>
    </w:p>
    <w:p w:rsidR="00236B54" w:rsidRDefault="00236B54" w:rsidP="00281417">
      <w:pPr>
        <w:widowControl w:val="0"/>
        <w:tabs>
          <w:tab w:val="left" w:pos="3840"/>
          <w:tab w:val="left" w:pos="6360"/>
        </w:tabs>
        <w:overflowPunct w:val="0"/>
        <w:autoSpaceDE w:val="0"/>
        <w:autoSpaceDN w:val="0"/>
        <w:adjustRightInd w:val="0"/>
        <w:spacing w:line="240" w:lineRule="atLeast"/>
        <w:rPr>
          <w:rFonts w:ascii="Arial" w:hAnsi="Arial" w:cs="Arial"/>
        </w:rPr>
      </w:pPr>
    </w:p>
    <w:p w:rsidR="00AD2CE9" w:rsidRDefault="006212A8" w:rsidP="00281417">
      <w:pPr>
        <w:widowControl w:val="0"/>
        <w:tabs>
          <w:tab w:val="left" w:pos="3840"/>
          <w:tab w:val="left" w:pos="6360"/>
        </w:tabs>
        <w:overflowPunct w:val="0"/>
        <w:autoSpaceDE w:val="0"/>
        <w:autoSpaceDN w:val="0"/>
        <w:adjustRightInd w:val="0"/>
        <w:spacing w:line="240" w:lineRule="atLeast"/>
        <w:rPr>
          <w:rFonts w:ascii="Arial" w:hAnsi="Arial" w:cs="Arial"/>
        </w:rPr>
      </w:pPr>
      <w:r w:rsidRPr="00E947E8">
        <w:rPr>
          <w:rFonts w:ascii="Arial" w:hAnsi="Arial" w:cs="Arial"/>
        </w:rPr>
        <w:t>Bei Berücksichtigung der Abschlussbuchungen im Ver</w:t>
      </w:r>
      <w:r w:rsidR="00F83AC3" w:rsidRPr="00E947E8">
        <w:rPr>
          <w:rFonts w:ascii="Arial" w:hAnsi="Arial" w:cs="Arial"/>
        </w:rPr>
        <w:t xml:space="preserve">waltungs- und Vermögenshaushalt </w:t>
      </w:r>
      <w:r w:rsidR="00C26FB2">
        <w:rPr>
          <w:rFonts w:ascii="Arial" w:hAnsi="Arial" w:cs="Arial"/>
        </w:rPr>
        <w:t xml:space="preserve">   </w:t>
      </w:r>
      <w:r w:rsidR="00F83AC3" w:rsidRPr="00E947E8">
        <w:rPr>
          <w:rFonts w:ascii="Arial" w:hAnsi="Arial" w:cs="Arial"/>
        </w:rPr>
        <w:t>(Zuführung Vwh an VmH</w:t>
      </w:r>
      <w:r w:rsidR="00227361">
        <w:rPr>
          <w:rFonts w:ascii="Arial" w:hAnsi="Arial" w:cs="Arial"/>
        </w:rPr>
        <w:t xml:space="preserve"> -</w:t>
      </w:r>
      <w:r w:rsidR="00F83AC3" w:rsidRPr="00E947E8">
        <w:rPr>
          <w:rFonts w:ascii="Arial" w:hAnsi="Arial" w:cs="Arial"/>
        </w:rPr>
        <w:t xml:space="preserve"> überplanmäßige Ausgabe in Höhe von 110.315,90 €)</w:t>
      </w:r>
      <w:r w:rsidR="00545CE2" w:rsidRPr="00E947E8">
        <w:rPr>
          <w:rFonts w:ascii="Arial" w:hAnsi="Arial" w:cs="Arial"/>
        </w:rPr>
        <w:t xml:space="preserve">, </w:t>
      </w:r>
      <w:r w:rsidR="004A4F6F" w:rsidRPr="00E947E8">
        <w:rPr>
          <w:rFonts w:ascii="Arial" w:hAnsi="Arial" w:cs="Arial"/>
        </w:rPr>
        <w:t>bleiben</w:t>
      </w:r>
      <w:r w:rsidRPr="00E947E8">
        <w:rPr>
          <w:rFonts w:ascii="Arial" w:hAnsi="Arial" w:cs="Arial"/>
        </w:rPr>
        <w:t xml:space="preserve"> die über- und </w:t>
      </w:r>
      <w:r w:rsidR="0073278E" w:rsidRPr="00E947E8">
        <w:rPr>
          <w:rFonts w:ascii="Arial" w:hAnsi="Arial" w:cs="Arial"/>
        </w:rPr>
        <w:t>außer</w:t>
      </w:r>
      <w:r w:rsidR="00CC6266" w:rsidRPr="00E947E8">
        <w:rPr>
          <w:rFonts w:ascii="Arial" w:hAnsi="Arial" w:cs="Arial"/>
        </w:rPr>
        <w:t xml:space="preserve">planmäßigen Ausgaben </w:t>
      </w:r>
      <w:r w:rsidR="004A4F6F" w:rsidRPr="00E947E8">
        <w:rPr>
          <w:rFonts w:ascii="Arial" w:hAnsi="Arial" w:cs="Arial"/>
        </w:rPr>
        <w:t>im Rahmen d</w:t>
      </w:r>
      <w:r w:rsidR="002479C3" w:rsidRPr="00E947E8">
        <w:rPr>
          <w:rFonts w:ascii="Arial" w:hAnsi="Arial" w:cs="Arial"/>
        </w:rPr>
        <w:t>es § 60 Abs. 2 Nr. 2 ThürKO. Weitere Anhaltspunkte geben die Erläuterungen zu § 34 ThürGemHV.</w:t>
      </w:r>
      <w:r w:rsidR="003D705C" w:rsidRPr="00E947E8">
        <w:rPr>
          <w:rFonts w:ascii="Arial" w:hAnsi="Arial" w:cs="Arial"/>
        </w:rPr>
        <w:t xml:space="preserve"> </w:t>
      </w:r>
      <w:r w:rsidR="002479C3" w:rsidRPr="00E947E8">
        <w:rPr>
          <w:rFonts w:ascii="Arial" w:hAnsi="Arial" w:cs="Arial"/>
        </w:rPr>
        <w:t xml:space="preserve">(Auszug § 34 ThürGemHV: </w:t>
      </w:r>
      <w:r w:rsidR="00C26FB2">
        <w:rPr>
          <w:rFonts w:ascii="Arial" w:hAnsi="Arial" w:cs="Arial"/>
        </w:rPr>
        <w:t xml:space="preserve"> </w:t>
      </w:r>
      <w:r w:rsidR="002479C3" w:rsidRPr="00E947E8">
        <w:rPr>
          <w:rFonts w:ascii="Arial" w:hAnsi="Arial" w:cs="Arial"/>
        </w:rPr>
        <w:t xml:space="preserve">Gesamtausgaben im Verwaltungs- und Vermögenshaushalt über 8 Mio € = unerhebliche </w:t>
      </w:r>
      <w:r w:rsidR="00AD2CE9" w:rsidRPr="00E947E8">
        <w:rPr>
          <w:rFonts w:ascii="Arial" w:hAnsi="Arial" w:cs="Arial"/>
        </w:rPr>
        <w:t>Überschreitung</w:t>
      </w:r>
      <w:r w:rsidR="002479C3" w:rsidRPr="00E947E8">
        <w:rPr>
          <w:rFonts w:ascii="Arial" w:hAnsi="Arial" w:cs="Arial"/>
        </w:rPr>
        <w:t xml:space="preserve"> im Sinne des § 60 Abs. 2 Nr. 2 ThürKO i.v.H. 1 oder in Euro 160.000 €</w:t>
      </w:r>
      <w:r w:rsidR="00E947E8">
        <w:rPr>
          <w:rFonts w:ascii="Arial" w:hAnsi="Arial" w:cs="Arial"/>
        </w:rPr>
        <w:t>)</w:t>
      </w:r>
      <w:r w:rsidR="002479C3" w:rsidRPr="00E947E8">
        <w:rPr>
          <w:rFonts w:ascii="Arial" w:hAnsi="Arial" w:cs="Arial"/>
        </w:rPr>
        <w:t>.</w:t>
      </w:r>
    </w:p>
    <w:p w:rsidR="00AD2CE9" w:rsidRDefault="00AD2CE9" w:rsidP="00281417">
      <w:pPr>
        <w:widowControl w:val="0"/>
        <w:tabs>
          <w:tab w:val="left" w:pos="3840"/>
          <w:tab w:val="left" w:pos="6360"/>
        </w:tabs>
        <w:overflowPunct w:val="0"/>
        <w:autoSpaceDE w:val="0"/>
        <w:autoSpaceDN w:val="0"/>
        <w:adjustRightInd w:val="0"/>
        <w:spacing w:line="240" w:lineRule="atLeast"/>
        <w:rPr>
          <w:rFonts w:ascii="Arial" w:hAnsi="Arial" w:cs="Arial"/>
        </w:rPr>
      </w:pPr>
    </w:p>
    <w:p w:rsidR="00E947E8" w:rsidRDefault="00AD2CE9" w:rsidP="00281417">
      <w:pPr>
        <w:widowControl w:val="0"/>
        <w:tabs>
          <w:tab w:val="left" w:pos="3840"/>
          <w:tab w:val="left" w:pos="6360"/>
        </w:tabs>
        <w:overflowPunct w:val="0"/>
        <w:autoSpaceDE w:val="0"/>
        <w:autoSpaceDN w:val="0"/>
        <w:adjustRightInd w:val="0"/>
        <w:spacing w:line="240" w:lineRule="atLeast"/>
        <w:rPr>
          <w:rFonts w:ascii="Arial" w:hAnsi="Arial" w:cs="Arial"/>
        </w:rPr>
      </w:pPr>
      <w:r>
        <w:rPr>
          <w:rFonts w:ascii="Arial" w:hAnsi="Arial" w:cs="Arial"/>
        </w:rPr>
        <w:t>Die Gesamtausgaben im Verwaltungs- und Vermögenshaushalt  lagen 2016 bei insgesamt 9.339.100 Euro, dies ergibt eine unerhebliche Überschreitung im Sinne des § 60 Abs. 2 Nr. 2 ThürKO für das Jahr 2016 in Höhe von 186.782 Euro.</w:t>
      </w:r>
      <w:r w:rsidR="002479C3" w:rsidRPr="00E947E8">
        <w:rPr>
          <w:rFonts w:ascii="Arial" w:hAnsi="Arial" w:cs="Arial"/>
        </w:rPr>
        <w:t xml:space="preserve"> </w:t>
      </w:r>
    </w:p>
    <w:p w:rsidR="00E947E8" w:rsidRDefault="00E947E8" w:rsidP="00281417">
      <w:pPr>
        <w:widowControl w:val="0"/>
        <w:tabs>
          <w:tab w:val="left" w:pos="3840"/>
          <w:tab w:val="left" w:pos="6360"/>
        </w:tabs>
        <w:overflowPunct w:val="0"/>
        <w:autoSpaceDE w:val="0"/>
        <w:autoSpaceDN w:val="0"/>
        <w:adjustRightInd w:val="0"/>
        <w:spacing w:line="240" w:lineRule="atLeast"/>
        <w:rPr>
          <w:rFonts w:ascii="Arial" w:hAnsi="Arial" w:cs="Arial"/>
        </w:rPr>
      </w:pPr>
    </w:p>
    <w:p w:rsidR="00E947E8" w:rsidRDefault="003D705C" w:rsidP="00281417">
      <w:pPr>
        <w:widowControl w:val="0"/>
        <w:tabs>
          <w:tab w:val="left" w:pos="3840"/>
          <w:tab w:val="left" w:pos="6360"/>
        </w:tabs>
        <w:overflowPunct w:val="0"/>
        <w:autoSpaceDE w:val="0"/>
        <w:autoSpaceDN w:val="0"/>
        <w:adjustRightInd w:val="0"/>
        <w:spacing w:line="240" w:lineRule="atLeast"/>
        <w:rPr>
          <w:rFonts w:ascii="Arial" w:hAnsi="Arial" w:cs="Arial"/>
        </w:rPr>
      </w:pPr>
      <w:r w:rsidRPr="00E947E8">
        <w:rPr>
          <w:rFonts w:ascii="Arial" w:hAnsi="Arial" w:cs="Arial"/>
        </w:rPr>
        <w:t xml:space="preserve">Unter der Berücksichtigung dass im Vermögenshaushalt den über- bzw. außerplanmäßigen Ausgaben außerplanmäßige Einnahmen in Höhe von 60.963 Euro gegenüberstehen, </w:t>
      </w:r>
      <w:r w:rsidR="001B76E5">
        <w:rPr>
          <w:rFonts w:ascii="Arial" w:hAnsi="Arial" w:cs="Arial"/>
        </w:rPr>
        <w:t>liegen diese im Rahmen des Normalen.</w:t>
      </w:r>
    </w:p>
    <w:p w:rsidR="00E947E8" w:rsidRDefault="00E947E8" w:rsidP="00281417">
      <w:pPr>
        <w:widowControl w:val="0"/>
        <w:tabs>
          <w:tab w:val="left" w:pos="3840"/>
          <w:tab w:val="left" w:pos="6360"/>
        </w:tabs>
        <w:overflowPunct w:val="0"/>
        <w:autoSpaceDE w:val="0"/>
        <w:autoSpaceDN w:val="0"/>
        <w:adjustRightInd w:val="0"/>
        <w:spacing w:line="240" w:lineRule="atLeast"/>
        <w:rPr>
          <w:rFonts w:ascii="Arial" w:hAnsi="Arial" w:cs="Arial"/>
        </w:rPr>
      </w:pPr>
    </w:p>
    <w:p w:rsidR="00441646" w:rsidRPr="00E947E8" w:rsidRDefault="00545CE2" w:rsidP="00281417">
      <w:pPr>
        <w:widowControl w:val="0"/>
        <w:tabs>
          <w:tab w:val="left" w:pos="3840"/>
          <w:tab w:val="left" w:pos="6360"/>
        </w:tabs>
        <w:overflowPunct w:val="0"/>
        <w:autoSpaceDE w:val="0"/>
        <w:autoSpaceDN w:val="0"/>
        <w:adjustRightInd w:val="0"/>
        <w:spacing w:line="240" w:lineRule="atLeast"/>
        <w:rPr>
          <w:rFonts w:ascii="Arial" w:hAnsi="Arial" w:cs="Arial"/>
        </w:rPr>
      </w:pPr>
      <w:r w:rsidRPr="00E947E8">
        <w:rPr>
          <w:rFonts w:ascii="Arial" w:hAnsi="Arial" w:cs="Arial"/>
        </w:rPr>
        <w:t xml:space="preserve">Ohne </w:t>
      </w:r>
      <w:r w:rsidR="00A84D69" w:rsidRPr="00E947E8">
        <w:rPr>
          <w:rFonts w:ascii="Arial" w:hAnsi="Arial" w:cs="Arial"/>
        </w:rPr>
        <w:t>Berücksichtigen</w:t>
      </w:r>
      <w:r w:rsidRPr="00E947E8">
        <w:rPr>
          <w:rFonts w:ascii="Arial" w:hAnsi="Arial" w:cs="Arial"/>
        </w:rPr>
        <w:t xml:space="preserve"> der Abschlussbuchungen liegt der Betrag der </w:t>
      </w:r>
      <w:r w:rsidR="0037414E">
        <w:rPr>
          <w:rFonts w:ascii="Arial" w:hAnsi="Arial" w:cs="Arial"/>
        </w:rPr>
        <w:t>ü</w:t>
      </w:r>
      <w:r w:rsidRPr="00E947E8">
        <w:rPr>
          <w:rFonts w:ascii="Arial" w:hAnsi="Arial" w:cs="Arial"/>
        </w:rPr>
        <w:t xml:space="preserve">ber- und </w:t>
      </w:r>
      <w:r w:rsidR="00A84D69" w:rsidRPr="00E947E8">
        <w:rPr>
          <w:rFonts w:ascii="Arial" w:hAnsi="Arial" w:cs="Arial"/>
        </w:rPr>
        <w:t>außerplanmäßigen</w:t>
      </w:r>
      <w:r w:rsidRPr="00E947E8">
        <w:rPr>
          <w:rFonts w:ascii="Arial" w:hAnsi="Arial" w:cs="Arial"/>
        </w:rPr>
        <w:t xml:space="preserve"> Ausgaben des Verwaltungs- und Vermögenhaushaltes bei 123.795,83 Euro.</w:t>
      </w:r>
      <w:r w:rsidR="006A2A2F" w:rsidRPr="00E947E8">
        <w:rPr>
          <w:rFonts w:ascii="Arial" w:hAnsi="Arial" w:cs="Arial"/>
        </w:rPr>
        <w:t xml:space="preserve">  </w:t>
      </w:r>
    </w:p>
    <w:p w:rsidR="00BE25B9" w:rsidRPr="001D54BD" w:rsidRDefault="00BE25B9" w:rsidP="00281417">
      <w:pPr>
        <w:widowControl w:val="0"/>
        <w:tabs>
          <w:tab w:val="left" w:pos="3840"/>
          <w:tab w:val="left" w:pos="6360"/>
        </w:tabs>
        <w:overflowPunct w:val="0"/>
        <w:autoSpaceDE w:val="0"/>
        <w:autoSpaceDN w:val="0"/>
        <w:adjustRightInd w:val="0"/>
        <w:spacing w:line="240" w:lineRule="atLeast"/>
        <w:rPr>
          <w:rFonts w:ascii="Arial" w:hAnsi="Arial" w:cs="Arial"/>
        </w:rPr>
      </w:pPr>
    </w:p>
    <w:p w:rsidR="00281417" w:rsidRPr="001D54BD" w:rsidRDefault="00281417" w:rsidP="00281417">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rPr>
        <w:t xml:space="preserve">Eine Aufstellung ist dem Bericht in der </w:t>
      </w:r>
      <w:hyperlink r:id="rId49" w:history="1">
        <w:r w:rsidRPr="001D54BD">
          <w:rPr>
            <w:rStyle w:val="Hyperlink"/>
            <w:rFonts w:ascii="Arial" w:hAnsi="Arial" w:cs="Arial"/>
            <w:b/>
            <w:bCs/>
          </w:rPr>
          <w:t xml:space="preserve">Anlage </w:t>
        </w:r>
        <w:r w:rsidR="00885E1B" w:rsidRPr="001D54BD">
          <w:rPr>
            <w:rStyle w:val="Hyperlink"/>
            <w:rFonts w:ascii="Arial" w:hAnsi="Arial" w:cs="Arial"/>
            <w:b/>
            <w:bCs/>
          </w:rPr>
          <w:t>4</w:t>
        </w:r>
      </w:hyperlink>
      <w:r w:rsidRPr="001D54BD">
        <w:rPr>
          <w:rFonts w:ascii="Arial" w:hAnsi="Arial" w:cs="Arial"/>
        </w:rPr>
        <w:t xml:space="preserve"> beigefügt</w:t>
      </w:r>
    </w:p>
    <w:p w:rsidR="00BD1E1C" w:rsidRPr="001D54BD" w:rsidRDefault="00BD1E1C" w:rsidP="00BD1E1C">
      <w:pPr>
        <w:widowControl w:val="0"/>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lastRenderedPageBreak/>
        <w:t>Kassenlage</w:t>
      </w:r>
    </w:p>
    <w:p w:rsidR="002E2AD6" w:rsidRPr="001D54BD" w:rsidRDefault="002E2AD6" w:rsidP="00BD1E1C">
      <w:pPr>
        <w:widowControl w:val="0"/>
        <w:overflowPunct w:val="0"/>
        <w:autoSpaceDE w:val="0"/>
        <w:autoSpaceDN w:val="0"/>
        <w:adjustRightInd w:val="0"/>
        <w:spacing w:line="240" w:lineRule="atLeast"/>
        <w:rPr>
          <w:rFonts w:ascii="Arial" w:hAnsi="Arial" w:cs="Arial"/>
          <w:bCs/>
        </w:rPr>
      </w:pPr>
    </w:p>
    <w:bookmarkStart w:id="15" w:name="_MON_1484640618"/>
    <w:bookmarkEnd w:id="15"/>
    <w:p w:rsidR="002E2AD6" w:rsidRPr="001D54BD" w:rsidRDefault="003A4571" w:rsidP="00687DA1">
      <w:pPr>
        <w:widowControl w:val="0"/>
        <w:overflowPunct w:val="0"/>
        <w:autoSpaceDE w:val="0"/>
        <w:autoSpaceDN w:val="0"/>
        <w:adjustRightInd w:val="0"/>
        <w:spacing w:line="240" w:lineRule="atLeast"/>
        <w:rPr>
          <w:rFonts w:ascii="Arial" w:hAnsi="Arial" w:cs="Arial"/>
        </w:rPr>
      </w:pPr>
      <w:r w:rsidRPr="001D54BD">
        <w:rPr>
          <w:rFonts w:ascii="Arial" w:hAnsi="Arial" w:cs="Arial"/>
          <w:bCs/>
        </w:rPr>
        <w:object w:dxaOrig="10277" w:dyaOrig="9463">
          <v:shape id="_x0000_i1044" type="#_x0000_t75" style="width:513pt;height:472.5pt" o:ole="">
            <v:imagedata r:id="rId50" o:title=""/>
          </v:shape>
          <o:OLEObject Type="Embed" ProgID="Excel.Sheet.12" ShapeID="_x0000_i1044" DrawAspect="Content" ObjectID="_1553328058" r:id="rId51"/>
        </w:object>
      </w:r>
      <w:r w:rsidR="00687DA1" w:rsidRPr="001D54BD">
        <w:rPr>
          <w:rFonts w:ascii="Arial" w:hAnsi="Arial" w:cs="Arial"/>
        </w:rPr>
        <w:t xml:space="preserve"> </w:t>
      </w:r>
    </w:p>
    <w:p w:rsidR="002E2AD6" w:rsidRPr="001D54BD" w:rsidRDefault="002E2AD6" w:rsidP="00687DA1">
      <w:pPr>
        <w:widowControl w:val="0"/>
        <w:overflowPunct w:val="0"/>
        <w:autoSpaceDE w:val="0"/>
        <w:autoSpaceDN w:val="0"/>
        <w:adjustRightInd w:val="0"/>
        <w:spacing w:line="240" w:lineRule="atLeast"/>
        <w:rPr>
          <w:rFonts w:ascii="Arial" w:hAnsi="Arial" w:cs="Arial"/>
        </w:rPr>
      </w:pPr>
    </w:p>
    <w:p w:rsidR="002E2AD6" w:rsidRPr="001D54BD" w:rsidRDefault="003F1A97" w:rsidP="00687DA1">
      <w:pPr>
        <w:widowControl w:val="0"/>
        <w:overflowPunct w:val="0"/>
        <w:autoSpaceDE w:val="0"/>
        <w:autoSpaceDN w:val="0"/>
        <w:adjustRightInd w:val="0"/>
        <w:spacing w:line="240" w:lineRule="atLeast"/>
        <w:rPr>
          <w:rFonts w:ascii="Arial" w:hAnsi="Arial" w:cs="Arial"/>
        </w:rPr>
      </w:pPr>
      <w:r w:rsidRPr="001D54BD">
        <w:rPr>
          <w:rFonts w:ascii="Arial" w:hAnsi="Arial" w:cs="Arial"/>
        </w:rPr>
        <w:t>Der Höchstbetrag der Kassenkredite zur rechtzeitigen Leistung von Ausgaben nach dem Haushaltsplan war auf 1.</w:t>
      </w:r>
      <w:r w:rsidR="00162DDF" w:rsidRPr="001D54BD">
        <w:rPr>
          <w:rFonts w:ascii="Arial" w:hAnsi="Arial" w:cs="Arial"/>
        </w:rPr>
        <w:t>159</w:t>
      </w:r>
      <w:r w:rsidRPr="001D54BD">
        <w:rPr>
          <w:rFonts w:ascii="Arial" w:hAnsi="Arial" w:cs="Arial"/>
        </w:rPr>
        <w:t>.000 EUR festgesetzt.</w:t>
      </w:r>
    </w:p>
    <w:p w:rsidR="003F1A97" w:rsidRPr="001D54BD" w:rsidRDefault="003F1A97" w:rsidP="00687DA1">
      <w:pPr>
        <w:widowControl w:val="0"/>
        <w:overflowPunct w:val="0"/>
        <w:autoSpaceDE w:val="0"/>
        <w:autoSpaceDN w:val="0"/>
        <w:adjustRightInd w:val="0"/>
        <w:spacing w:line="240" w:lineRule="atLeast"/>
        <w:rPr>
          <w:rFonts w:ascii="Arial" w:hAnsi="Arial" w:cs="Arial"/>
        </w:rPr>
      </w:pPr>
    </w:p>
    <w:p w:rsidR="00687DA1" w:rsidRPr="001D54BD" w:rsidRDefault="002F0B03" w:rsidP="00687DA1">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An insgesamt </w:t>
      </w:r>
      <w:r w:rsidR="003A4571" w:rsidRPr="001D54BD">
        <w:rPr>
          <w:rFonts w:ascii="Arial" w:hAnsi="Arial" w:cs="Arial"/>
        </w:rPr>
        <w:t>95</w:t>
      </w:r>
      <w:r w:rsidR="00687DA1" w:rsidRPr="001D54BD">
        <w:rPr>
          <w:rFonts w:ascii="Arial" w:hAnsi="Arial" w:cs="Arial"/>
        </w:rPr>
        <w:t xml:space="preserve"> Tagen befand sich der Kassenbestand im Plus. Das größte Plus mit </w:t>
      </w:r>
      <w:r w:rsidR="003A4571" w:rsidRPr="001D54BD">
        <w:rPr>
          <w:rFonts w:ascii="Arial" w:hAnsi="Arial" w:cs="Arial"/>
        </w:rPr>
        <w:t>817</w:t>
      </w:r>
      <w:r w:rsidR="00C60C8D" w:rsidRPr="001D54BD">
        <w:rPr>
          <w:rFonts w:ascii="Arial" w:hAnsi="Arial" w:cs="Arial"/>
        </w:rPr>
        <w:t>.</w:t>
      </w:r>
      <w:r w:rsidR="003A4571" w:rsidRPr="001D54BD">
        <w:rPr>
          <w:rFonts w:ascii="Arial" w:hAnsi="Arial" w:cs="Arial"/>
        </w:rPr>
        <w:t>116</w:t>
      </w:r>
      <w:r w:rsidR="00687DA1" w:rsidRPr="001D54BD">
        <w:rPr>
          <w:rFonts w:ascii="Arial" w:hAnsi="Arial" w:cs="Arial"/>
        </w:rPr>
        <w:t xml:space="preserve"> EUR ergab sich am 1</w:t>
      </w:r>
      <w:r w:rsidR="003A4571" w:rsidRPr="001D54BD">
        <w:rPr>
          <w:rFonts w:ascii="Arial" w:hAnsi="Arial" w:cs="Arial"/>
        </w:rPr>
        <w:t>7</w:t>
      </w:r>
      <w:r w:rsidR="00687DA1" w:rsidRPr="001D54BD">
        <w:rPr>
          <w:rFonts w:ascii="Arial" w:hAnsi="Arial" w:cs="Arial"/>
        </w:rPr>
        <w:t xml:space="preserve">. </w:t>
      </w:r>
      <w:r w:rsidRPr="001D54BD">
        <w:rPr>
          <w:rFonts w:ascii="Arial" w:hAnsi="Arial" w:cs="Arial"/>
        </w:rPr>
        <w:t>Februar</w:t>
      </w:r>
      <w:r w:rsidR="00687DA1" w:rsidRPr="001D54BD">
        <w:rPr>
          <w:rFonts w:ascii="Arial" w:hAnsi="Arial" w:cs="Arial"/>
        </w:rPr>
        <w:t>. Die höchste Inansp</w:t>
      </w:r>
      <w:r w:rsidRPr="001D54BD">
        <w:rPr>
          <w:rFonts w:ascii="Arial" w:hAnsi="Arial" w:cs="Arial"/>
        </w:rPr>
        <w:t>ruchnahme des Kredites war vom 10. bis 1</w:t>
      </w:r>
      <w:r w:rsidR="001A1D1B" w:rsidRPr="001D54BD">
        <w:rPr>
          <w:rFonts w:ascii="Arial" w:hAnsi="Arial" w:cs="Arial"/>
        </w:rPr>
        <w:t>2</w:t>
      </w:r>
      <w:r w:rsidRPr="001D54BD">
        <w:rPr>
          <w:rFonts w:ascii="Arial" w:hAnsi="Arial" w:cs="Arial"/>
        </w:rPr>
        <w:t xml:space="preserve">. </w:t>
      </w:r>
      <w:r w:rsidR="00687DA1" w:rsidRPr="001D54BD">
        <w:rPr>
          <w:rFonts w:ascii="Arial" w:hAnsi="Arial" w:cs="Arial"/>
        </w:rPr>
        <w:t>J</w:t>
      </w:r>
      <w:r w:rsidRPr="001D54BD">
        <w:rPr>
          <w:rFonts w:ascii="Arial" w:hAnsi="Arial" w:cs="Arial"/>
        </w:rPr>
        <w:t xml:space="preserve">uli </w:t>
      </w:r>
      <w:r w:rsidR="00687DA1" w:rsidRPr="001D54BD">
        <w:rPr>
          <w:rFonts w:ascii="Arial" w:hAnsi="Arial" w:cs="Arial"/>
        </w:rPr>
        <w:t>-</w:t>
      </w:r>
      <w:r w:rsidRPr="001D54BD">
        <w:rPr>
          <w:rFonts w:ascii="Arial" w:hAnsi="Arial" w:cs="Arial"/>
        </w:rPr>
        <w:t>1.013.658</w:t>
      </w:r>
      <w:r w:rsidR="00687DA1" w:rsidRPr="001D54BD">
        <w:rPr>
          <w:rFonts w:ascii="Arial" w:hAnsi="Arial" w:cs="Arial"/>
        </w:rPr>
        <w:t xml:space="preserve"> EUR. </w:t>
      </w:r>
    </w:p>
    <w:p w:rsidR="00687DA1" w:rsidRPr="001D54BD" w:rsidRDefault="00687DA1" w:rsidP="00687DA1">
      <w:pPr>
        <w:widowControl w:val="0"/>
        <w:overflowPunct w:val="0"/>
        <w:autoSpaceDE w:val="0"/>
        <w:autoSpaceDN w:val="0"/>
        <w:adjustRightInd w:val="0"/>
        <w:spacing w:line="240" w:lineRule="atLeast"/>
        <w:rPr>
          <w:rFonts w:ascii="Arial" w:hAnsi="Arial" w:cs="Arial"/>
        </w:rPr>
      </w:pPr>
    </w:p>
    <w:p w:rsidR="00C60C8D" w:rsidRPr="004F00EE" w:rsidRDefault="00687DA1" w:rsidP="00687DA1">
      <w:pPr>
        <w:widowControl w:val="0"/>
        <w:overflowPunct w:val="0"/>
        <w:autoSpaceDE w:val="0"/>
        <w:autoSpaceDN w:val="0"/>
        <w:adjustRightInd w:val="0"/>
        <w:spacing w:line="240" w:lineRule="atLeast"/>
        <w:rPr>
          <w:rFonts w:ascii="Arial" w:hAnsi="Arial" w:cs="Arial"/>
        </w:rPr>
      </w:pPr>
      <w:r w:rsidRPr="004F00EE">
        <w:rPr>
          <w:rFonts w:ascii="Arial" w:hAnsi="Arial" w:cs="Arial"/>
        </w:rPr>
        <w:t>Der Zinsaufwand ist</w:t>
      </w:r>
      <w:r w:rsidR="004F00EE" w:rsidRPr="004F00EE">
        <w:rPr>
          <w:rFonts w:ascii="Arial" w:hAnsi="Arial" w:cs="Arial"/>
        </w:rPr>
        <w:t xml:space="preserve"> gegenüber dem Jahr 2014 deutlich gesunken und im Vergleich zum Jahr 2015 </w:t>
      </w:r>
      <w:r w:rsidR="00777C1C">
        <w:rPr>
          <w:rFonts w:ascii="Arial" w:hAnsi="Arial" w:cs="Arial"/>
        </w:rPr>
        <w:t xml:space="preserve">aber </w:t>
      </w:r>
      <w:r w:rsidR="004F00EE" w:rsidRPr="004F00EE">
        <w:rPr>
          <w:rFonts w:ascii="Arial" w:hAnsi="Arial" w:cs="Arial"/>
        </w:rPr>
        <w:t xml:space="preserve">stabil geblieben. </w:t>
      </w:r>
      <w:r w:rsidRPr="004F00EE">
        <w:rPr>
          <w:rFonts w:ascii="Arial" w:hAnsi="Arial" w:cs="Arial"/>
        </w:rPr>
        <w:t xml:space="preserve">Nach </w:t>
      </w:r>
      <w:r w:rsidR="003A4571" w:rsidRPr="004F00EE">
        <w:rPr>
          <w:rFonts w:ascii="Arial" w:hAnsi="Arial" w:cs="Arial"/>
        </w:rPr>
        <w:t>1</w:t>
      </w:r>
      <w:r w:rsidR="00EC1E4F" w:rsidRPr="004F00EE">
        <w:rPr>
          <w:rFonts w:ascii="Arial" w:hAnsi="Arial" w:cs="Arial"/>
        </w:rPr>
        <w:t>.</w:t>
      </w:r>
      <w:r w:rsidR="003A4571" w:rsidRPr="004F00EE">
        <w:rPr>
          <w:rFonts w:ascii="Arial" w:hAnsi="Arial" w:cs="Arial"/>
        </w:rPr>
        <w:t>451</w:t>
      </w:r>
      <w:r w:rsidRPr="004F00EE">
        <w:rPr>
          <w:rFonts w:ascii="Arial" w:hAnsi="Arial" w:cs="Arial"/>
        </w:rPr>
        <w:t xml:space="preserve"> EUR in 201</w:t>
      </w:r>
      <w:r w:rsidR="003A4571" w:rsidRPr="004F00EE">
        <w:rPr>
          <w:rFonts w:ascii="Arial" w:hAnsi="Arial" w:cs="Arial"/>
        </w:rPr>
        <w:t>4</w:t>
      </w:r>
      <w:r w:rsidRPr="004F00EE">
        <w:rPr>
          <w:rFonts w:ascii="Arial" w:hAnsi="Arial" w:cs="Arial"/>
        </w:rPr>
        <w:t xml:space="preserve"> und</w:t>
      </w:r>
      <w:r w:rsidR="00D84673" w:rsidRPr="004F00EE">
        <w:rPr>
          <w:rFonts w:ascii="Arial" w:hAnsi="Arial" w:cs="Arial"/>
        </w:rPr>
        <w:t xml:space="preserve"> </w:t>
      </w:r>
      <w:r w:rsidR="003A4571" w:rsidRPr="004F00EE">
        <w:rPr>
          <w:rFonts w:ascii="Arial" w:hAnsi="Arial" w:cs="Arial"/>
        </w:rPr>
        <w:t>883</w:t>
      </w:r>
      <w:r w:rsidR="00EC1E4F" w:rsidRPr="004F00EE">
        <w:rPr>
          <w:rFonts w:ascii="Arial" w:hAnsi="Arial" w:cs="Arial"/>
        </w:rPr>
        <w:t xml:space="preserve"> </w:t>
      </w:r>
      <w:r w:rsidRPr="004F00EE">
        <w:rPr>
          <w:rFonts w:ascii="Arial" w:hAnsi="Arial" w:cs="Arial"/>
        </w:rPr>
        <w:t>EUR in 201</w:t>
      </w:r>
      <w:r w:rsidR="003A4571" w:rsidRPr="004F00EE">
        <w:rPr>
          <w:rFonts w:ascii="Arial" w:hAnsi="Arial" w:cs="Arial"/>
        </w:rPr>
        <w:t>5</w:t>
      </w:r>
      <w:r w:rsidR="00EC1E4F" w:rsidRPr="004F00EE">
        <w:rPr>
          <w:rFonts w:ascii="Arial" w:hAnsi="Arial" w:cs="Arial"/>
        </w:rPr>
        <w:t>, mussten in 201</w:t>
      </w:r>
      <w:r w:rsidR="003A4571" w:rsidRPr="004F00EE">
        <w:rPr>
          <w:rFonts w:ascii="Arial" w:hAnsi="Arial" w:cs="Arial"/>
        </w:rPr>
        <w:t>6</w:t>
      </w:r>
      <w:r w:rsidRPr="004F00EE">
        <w:rPr>
          <w:rFonts w:ascii="Arial" w:hAnsi="Arial" w:cs="Arial"/>
        </w:rPr>
        <w:t xml:space="preserve"> </w:t>
      </w:r>
      <w:r w:rsidR="00D84673" w:rsidRPr="004F00EE">
        <w:rPr>
          <w:rFonts w:ascii="Arial" w:hAnsi="Arial" w:cs="Arial"/>
        </w:rPr>
        <w:t xml:space="preserve">ebenfalls </w:t>
      </w:r>
      <w:r w:rsidR="00EC1E4F" w:rsidRPr="004F00EE">
        <w:rPr>
          <w:rFonts w:ascii="Arial" w:hAnsi="Arial" w:cs="Arial"/>
        </w:rPr>
        <w:t>8</w:t>
      </w:r>
      <w:r w:rsidR="00D84673" w:rsidRPr="004F00EE">
        <w:rPr>
          <w:rFonts w:ascii="Arial" w:hAnsi="Arial" w:cs="Arial"/>
        </w:rPr>
        <w:t>8</w:t>
      </w:r>
      <w:r w:rsidR="00EC1E4F" w:rsidRPr="004F00EE">
        <w:rPr>
          <w:rFonts w:ascii="Arial" w:hAnsi="Arial" w:cs="Arial"/>
        </w:rPr>
        <w:t>3</w:t>
      </w:r>
      <w:r w:rsidRPr="004F00EE">
        <w:rPr>
          <w:rFonts w:ascii="Arial" w:hAnsi="Arial" w:cs="Arial"/>
        </w:rPr>
        <w:t xml:space="preserve"> EUR bezahlt werden.</w:t>
      </w:r>
      <w:r w:rsidR="00D84673" w:rsidRPr="004F00EE">
        <w:rPr>
          <w:rFonts w:ascii="Arial" w:hAnsi="Arial" w:cs="Arial"/>
        </w:rPr>
        <w:t xml:space="preserve"> </w:t>
      </w:r>
    </w:p>
    <w:p w:rsidR="00C60C8D" w:rsidRPr="001D54BD" w:rsidRDefault="00C60C8D" w:rsidP="00687DA1">
      <w:pPr>
        <w:widowControl w:val="0"/>
        <w:overflowPunct w:val="0"/>
        <w:autoSpaceDE w:val="0"/>
        <w:autoSpaceDN w:val="0"/>
        <w:adjustRightInd w:val="0"/>
        <w:spacing w:line="240" w:lineRule="atLeast"/>
        <w:rPr>
          <w:rFonts w:ascii="Arial" w:hAnsi="Arial" w:cs="Arial"/>
        </w:rPr>
      </w:pPr>
    </w:p>
    <w:p w:rsidR="00A31F1A" w:rsidRPr="001D54BD" w:rsidRDefault="007B51B0" w:rsidP="00687DA1">
      <w:pPr>
        <w:widowControl w:val="0"/>
        <w:overflowPunct w:val="0"/>
        <w:autoSpaceDE w:val="0"/>
        <w:autoSpaceDN w:val="0"/>
        <w:adjustRightInd w:val="0"/>
        <w:spacing w:line="240" w:lineRule="atLeast"/>
        <w:rPr>
          <w:rFonts w:ascii="Arial" w:hAnsi="Arial" w:cs="Arial"/>
        </w:rPr>
      </w:pPr>
      <w:r w:rsidRPr="001D54BD">
        <w:rPr>
          <w:rFonts w:ascii="Arial" w:hAnsi="Arial" w:cs="Arial"/>
        </w:rPr>
        <w:t>Der positive Trend wird sich i</w:t>
      </w:r>
      <w:r w:rsidR="00A31F1A" w:rsidRPr="001D54BD">
        <w:rPr>
          <w:rFonts w:ascii="Arial" w:hAnsi="Arial" w:cs="Arial"/>
        </w:rPr>
        <w:t xml:space="preserve">m neuen Jahr </w:t>
      </w:r>
      <w:r w:rsidRPr="001D54BD">
        <w:rPr>
          <w:rFonts w:ascii="Arial" w:hAnsi="Arial" w:cs="Arial"/>
        </w:rPr>
        <w:t>fortsetzen. Mitte des Jahres 201</w:t>
      </w:r>
      <w:r w:rsidR="00BE5F55" w:rsidRPr="001D54BD">
        <w:rPr>
          <w:rFonts w:ascii="Arial" w:hAnsi="Arial" w:cs="Arial"/>
        </w:rPr>
        <w:t>6</w:t>
      </w:r>
      <w:r w:rsidRPr="001D54BD">
        <w:rPr>
          <w:rFonts w:ascii="Arial" w:hAnsi="Arial" w:cs="Arial"/>
        </w:rPr>
        <w:t xml:space="preserve"> wurde der Kassenkredit bei den örtlich ansässigen Banken neu ausgeschrieben. Den Zuschlag erhielt eine Bank, die einen Sollzinssatz von 0,</w:t>
      </w:r>
      <w:r w:rsidR="00BE5F55" w:rsidRPr="001D54BD">
        <w:rPr>
          <w:rFonts w:ascii="Arial" w:hAnsi="Arial" w:cs="Arial"/>
        </w:rPr>
        <w:t>3</w:t>
      </w:r>
      <w:r w:rsidRPr="001D54BD">
        <w:rPr>
          <w:rFonts w:ascii="Arial" w:hAnsi="Arial" w:cs="Arial"/>
        </w:rPr>
        <w:t xml:space="preserve">0 % angeboten hat. Das </w:t>
      </w:r>
      <w:r w:rsidR="00202BBE" w:rsidRPr="001D54BD">
        <w:rPr>
          <w:rFonts w:ascii="Arial" w:hAnsi="Arial" w:cs="Arial"/>
        </w:rPr>
        <w:t>ist der gleiche Sollzinssatz wie im a</w:t>
      </w:r>
      <w:r w:rsidRPr="001D54BD">
        <w:rPr>
          <w:rFonts w:ascii="Arial" w:hAnsi="Arial" w:cs="Arial"/>
        </w:rPr>
        <w:t xml:space="preserve">bgelaufenen Jahr. </w:t>
      </w:r>
    </w:p>
    <w:p w:rsidR="00B17B1B" w:rsidRPr="001D54BD" w:rsidRDefault="00B17B1B" w:rsidP="00687DA1">
      <w:pPr>
        <w:widowControl w:val="0"/>
        <w:overflowPunct w:val="0"/>
        <w:autoSpaceDE w:val="0"/>
        <w:autoSpaceDN w:val="0"/>
        <w:adjustRightInd w:val="0"/>
        <w:spacing w:line="240" w:lineRule="atLeast"/>
        <w:rPr>
          <w:rFonts w:ascii="Arial" w:hAnsi="Arial" w:cs="Arial"/>
        </w:rPr>
      </w:pPr>
    </w:p>
    <w:p w:rsidR="00687DA1" w:rsidRPr="001D54BD" w:rsidRDefault="00687DA1" w:rsidP="00687DA1">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Die Zinseinnahmen spielen mit nur noch </w:t>
      </w:r>
      <w:r w:rsidR="00BE5F55" w:rsidRPr="001D54BD">
        <w:rPr>
          <w:rFonts w:ascii="Arial" w:hAnsi="Arial" w:cs="Arial"/>
        </w:rPr>
        <w:t>0</w:t>
      </w:r>
      <w:r w:rsidRPr="001D54BD">
        <w:rPr>
          <w:rFonts w:ascii="Arial" w:hAnsi="Arial" w:cs="Arial"/>
        </w:rPr>
        <w:t>,</w:t>
      </w:r>
      <w:r w:rsidR="00EC1E4F" w:rsidRPr="001D54BD">
        <w:rPr>
          <w:rFonts w:ascii="Arial" w:hAnsi="Arial" w:cs="Arial"/>
        </w:rPr>
        <w:t>6</w:t>
      </w:r>
      <w:r w:rsidR="00BE5F55" w:rsidRPr="001D54BD">
        <w:rPr>
          <w:rFonts w:ascii="Arial" w:hAnsi="Arial" w:cs="Arial"/>
        </w:rPr>
        <w:t>0</w:t>
      </w:r>
      <w:r w:rsidRPr="001D54BD">
        <w:rPr>
          <w:rFonts w:ascii="Arial" w:hAnsi="Arial" w:cs="Arial"/>
        </w:rPr>
        <w:t xml:space="preserve"> EUR keine Rolle mehr.  </w:t>
      </w:r>
    </w:p>
    <w:p w:rsidR="00CE3BE3" w:rsidRPr="001D54BD" w:rsidRDefault="006E51C2" w:rsidP="00BD1E1C">
      <w:pPr>
        <w:widowControl w:val="0"/>
        <w:overflowPunct w:val="0"/>
        <w:autoSpaceDE w:val="0"/>
        <w:autoSpaceDN w:val="0"/>
        <w:adjustRightInd w:val="0"/>
        <w:spacing w:line="240" w:lineRule="atLeast"/>
        <w:rPr>
          <w:rFonts w:ascii="Arial" w:hAnsi="Arial" w:cs="Arial"/>
          <w:bCs/>
        </w:rPr>
      </w:pPr>
      <w:r w:rsidRPr="001D54BD">
        <w:rPr>
          <w:rFonts w:ascii="Arial" w:hAnsi="Arial" w:cs="Arial"/>
          <w:bCs/>
        </w:rPr>
        <w:lastRenderedPageBreak/>
        <w:t>Das nachfolgende Diagramm stellt die Inanspruchnahme des Kassenkredites</w:t>
      </w:r>
      <w:r w:rsidR="008A5563" w:rsidRPr="001D54BD">
        <w:rPr>
          <w:rFonts w:ascii="Arial" w:hAnsi="Arial" w:cs="Arial"/>
          <w:bCs/>
        </w:rPr>
        <w:t>, jeweils zum 1. des Monats,</w:t>
      </w:r>
      <w:r w:rsidRPr="001D54BD">
        <w:rPr>
          <w:rFonts w:ascii="Arial" w:hAnsi="Arial" w:cs="Arial"/>
          <w:bCs/>
        </w:rPr>
        <w:t xml:space="preserve"> während des Jahres 201</w:t>
      </w:r>
      <w:r w:rsidR="00BE5F55" w:rsidRPr="001D54BD">
        <w:rPr>
          <w:rFonts w:ascii="Arial" w:hAnsi="Arial" w:cs="Arial"/>
          <w:bCs/>
        </w:rPr>
        <w:t>6</w:t>
      </w:r>
      <w:r w:rsidRPr="001D54BD">
        <w:rPr>
          <w:rFonts w:ascii="Arial" w:hAnsi="Arial" w:cs="Arial"/>
          <w:bCs/>
        </w:rPr>
        <w:t xml:space="preserve"> dar.</w:t>
      </w:r>
    </w:p>
    <w:p w:rsidR="006E51C2" w:rsidRPr="001D54BD" w:rsidRDefault="006E51C2" w:rsidP="00BD1E1C">
      <w:pPr>
        <w:widowControl w:val="0"/>
        <w:overflowPunct w:val="0"/>
        <w:autoSpaceDE w:val="0"/>
        <w:autoSpaceDN w:val="0"/>
        <w:adjustRightInd w:val="0"/>
        <w:spacing w:line="240" w:lineRule="atLeast"/>
        <w:rPr>
          <w:rFonts w:ascii="Arial" w:hAnsi="Arial" w:cs="Arial"/>
          <w:bCs/>
        </w:rPr>
      </w:pPr>
      <w:r w:rsidRPr="001D54BD">
        <w:rPr>
          <w:rFonts w:ascii="Arial" w:hAnsi="Arial" w:cs="Arial"/>
          <w:bCs/>
        </w:rPr>
        <w:t xml:space="preserve"> </w:t>
      </w:r>
    </w:p>
    <w:p w:rsidR="0011611B" w:rsidRPr="001D54BD" w:rsidRDefault="0011611B" w:rsidP="00BD1E1C">
      <w:pPr>
        <w:widowControl w:val="0"/>
        <w:overflowPunct w:val="0"/>
        <w:autoSpaceDE w:val="0"/>
        <w:autoSpaceDN w:val="0"/>
        <w:adjustRightInd w:val="0"/>
        <w:spacing w:line="240" w:lineRule="atLeast"/>
        <w:rPr>
          <w:rFonts w:ascii="Arial" w:hAnsi="Arial" w:cs="Arial"/>
        </w:rPr>
      </w:pPr>
    </w:p>
    <w:p w:rsidR="0011611B" w:rsidRPr="001D54BD" w:rsidRDefault="00CE3BE3"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noProof/>
        </w:rPr>
        <w:drawing>
          <wp:inline distT="0" distB="0" distL="0" distR="0" wp14:anchorId="65777F94" wp14:editId="00993F57">
            <wp:extent cx="6496050" cy="3892731"/>
            <wp:effectExtent l="0" t="0" r="0" b="12700"/>
            <wp:docPr id="1" name="Diagramm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416E04" w:rsidRPr="001D54BD" w:rsidRDefault="00416E04" w:rsidP="00BD1E1C">
      <w:pPr>
        <w:widowControl w:val="0"/>
        <w:overflowPunct w:val="0"/>
        <w:autoSpaceDE w:val="0"/>
        <w:autoSpaceDN w:val="0"/>
        <w:adjustRightInd w:val="0"/>
        <w:spacing w:line="240" w:lineRule="atLeast"/>
        <w:rPr>
          <w:rFonts w:ascii="Arial" w:hAnsi="Arial" w:cs="Arial"/>
        </w:rPr>
      </w:pPr>
    </w:p>
    <w:p w:rsidR="009A15BA" w:rsidRPr="001D54BD" w:rsidRDefault="009A15BA" w:rsidP="00BD1E1C">
      <w:pPr>
        <w:widowControl w:val="0"/>
        <w:overflowPunct w:val="0"/>
        <w:autoSpaceDE w:val="0"/>
        <w:autoSpaceDN w:val="0"/>
        <w:adjustRightInd w:val="0"/>
        <w:spacing w:line="240" w:lineRule="atLeast"/>
        <w:rPr>
          <w:rFonts w:ascii="Arial" w:hAnsi="Arial" w:cs="Arial"/>
        </w:rPr>
      </w:pPr>
    </w:p>
    <w:p w:rsidR="005C2568" w:rsidRDefault="005C2568" w:rsidP="00BD1E1C">
      <w:pPr>
        <w:widowControl w:val="0"/>
        <w:overflowPunct w:val="0"/>
        <w:autoSpaceDE w:val="0"/>
        <w:autoSpaceDN w:val="0"/>
        <w:adjustRightInd w:val="0"/>
        <w:spacing w:line="240" w:lineRule="atLeast"/>
        <w:rPr>
          <w:rFonts w:ascii="Arial" w:hAnsi="Arial" w:cs="Arial"/>
          <w:b/>
          <w:bCs/>
          <w:u w:val="single"/>
        </w:rPr>
      </w:pPr>
    </w:p>
    <w:p w:rsidR="002D5F2D" w:rsidRDefault="002D5F2D" w:rsidP="00BD1E1C">
      <w:pPr>
        <w:widowControl w:val="0"/>
        <w:overflowPunct w:val="0"/>
        <w:autoSpaceDE w:val="0"/>
        <w:autoSpaceDN w:val="0"/>
        <w:adjustRightInd w:val="0"/>
        <w:spacing w:line="240" w:lineRule="atLeast"/>
        <w:rPr>
          <w:rFonts w:ascii="Arial" w:hAnsi="Arial" w:cs="Arial"/>
          <w:b/>
          <w:bCs/>
          <w:u w:val="single"/>
        </w:rPr>
      </w:pPr>
    </w:p>
    <w:p w:rsidR="00BD1E1C" w:rsidRPr="001D54BD" w:rsidRDefault="00BD1E1C" w:rsidP="00BD1E1C">
      <w:pPr>
        <w:widowControl w:val="0"/>
        <w:overflowPunct w:val="0"/>
        <w:autoSpaceDE w:val="0"/>
        <w:autoSpaceDN w:val="0"/>
        <w:adjustRightInd w:val="0"/>
        <w:spacing w:line="240" w:lineRule="atLeast"/>
        <w:rPr>
          <w:rFonts w:ascii="Arial" w:hAnsi="Arial" w:cs="Arial"/>
          <w:bCs/>
        </w:rPr>
      </w:pPr>
      <w:r w:rsidRPr="001D54BD">
        <w:rPr>
          <w:rFonts w:ascii="Arial" w:hAnsi="Arial" w:cs="Arial"/>
          <w:b/>
          <w:bCs/>
          <w:u w:val="single"/>
        </w:rPr>
        <w:t>Allgemeine Rücklage</w:t>
      </w:r>
    </w:p>
    <w:p w:rsidR="00C649C1" w:rsidRPr="001D54BD" w:rsidRDefault="00C649C1" w:rsidP="00BD1E1C">
      <w:pPr>
        <w:widowControl w:val="0"/>
        <w:overflowPunct w:val="0"/>
        <w:autoSpaceDE w:val="0"/>
        <w:autoSpaceDN w:val="0"/>
        <w:adjustRightInd w:val="0"/>
        <w:spacing w:line="240" w:lineRule="atLeast"/>
        <w:rPr>
          <w:rFonts w:ascii="Arial" w:hAnsi="Arial" w:cs="Arial"/>
        </w:rPr>
      </w:pPr>
    </w:p>
    <w:p w:rsidR="00BD1E1C" w:rsidRPr="001D54BD" w:rsidRDefault="00FE0C92"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Im Jahr 2015 konnten der allgemeinen Rücklage 77.408,91 EUR zugeführt werden. Die Summe setzt sich aus zwei Teilbeträgen zusammen. 11.683,67 EUR </w:t>
      </w:r>
      <w:r w:rsidR="00B17B1B" w:rsidRPr="001D54BD">
        <w:rPr>
          <w:rFonts w:ascii="Arial" w:hAnsi="Arial" w:cs="Arial"/>
        </w:rPr>
        <w:t xml:space="preserve">ist die Kofinanzierung des </w:t>
      </w:r>
      <w:r w:rsidRPr="001D54BD">
        <w:rPr>
          <w:rFonts w:ascii="Arial" w:hAnsi="Arial" w:cs="Arial"/>
        </w:rPr>
        <w:t>Landes nach dem Kommunal</w:t>
      </w:r>
      <w:r w:rsidR="00B17B1B" w:rsidRPr="001D54BD">
        <w:rPr>
          <w:rFonts w:ascii="Arial" w:hAnsi="Arial" w:cs="Arial"/>
        </w:rPr>
        <w:t>haushaltssicherungsprogrammgesetz für die Bundesmittel nach dem Kommunal</w:t>
      </w:r>
      <w:r w:rsidRPr="001D54BD">
        <w:rPr>
          <w:rFonts w:ascii="Arial" w:hAnsi="Arial" w:cs="Arial"/>
        </w:rPr>
        <w:t>investitionsförderungsgesetz. Sie sind zweckgebunden zu verwenden.</w:t>
      </w:r>
      <w:r w:rsidR="008127BD" w:rsidRPr="001D54BD">
        <w:rPr>
          <w:rFonts w:ascii="Arial" w:hAnsi="Arial" w:cs="Arial"/>
        </w:rPr>
        <w:t xml:space="preserve"> </w:t>
      </w:r>
      <w:r w:rsidR="0073278E" w:rsidRPr="001D54BD">
        <w:rPr>
          <w:rFonts w:ascii="Arial" w:hAnsi="Arial" w:cs="Arial"/>
        </w:rPr>
        <w:t>D</w:t>
      </w:r>
      <w:r w:rsidRPr="001D54BD">
        <w:rPr>
          <w:rFonts w:ascii="Arial" w:hAnsi="Arial" w:cs="Arial"/>
        </w:rPr>
        <w:t>er Rest (65.725,24 EUR)</w:t>
      </w:r>
      <w:r w:rsidR="0073278E" w:rsidRPr="001D54BD">
        <w:rPr>
          <w:rFonts w:ascii="Arial" w:hAnsi="Arial" w:cs="Arial"/>
        </w:rPr>
        <w:t xml:space="preserve"> ist der Überschuss des Vermögenshaushaltes 2015 und kann frei verwendet werden. </w:t>
      </w:r>
    </w:p>
    <w:p w:rsidR="00CE3BE3" w:rsidRPr="001D54BD" w:rsidRDefault="00CE3BE3" w:rsidP="00BD1E1C">
      <w:pPr>
        <w:widowControl w:val="0"/>
        <w:overflowPunct w:val="0"/>
        <w:autoSpaceDE w:val="0"/>
        <w:autoSpaceDN w:val="0"/>
        <w:adjustRightInd w:val="0"/>
        <w:spacing w:line="240" w:lineRule="atLeast"/>
        <w:rPr>
          <w:rFonts w:ascii="Arial" w:hAnsi="Arial" w:cs="Arial"/>
        </w:rPr>
      </w:pPr>
    </w:p>
    <w:p w:rsidR="008127BD" w:rsidRPr="001D54BD" w:rsidRDefault="00CE3BE3"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Um den Haushalt im Jahr 2016 ausgleichen zu können, wurde der allgemeinen Rücklage ein Betrag von 32.367,83 Euro entnommen. Zum Jahresabschluss 2016 </w:t>
      </w:r>
      <w:r w:rsidR="00D77E9E" w:rsidRPr="001D54BD">
        <w:rPr>
          <w:rFonts w:ascii="Arial" w:hAnsi="Arial" w:cs="Arial"/>
        </w:rPr>
        <w:t>verbleiben noch 45</w:t>
      </w:r>
      <w:r w:rsidR="008127BD" w:rsidRPr="001D54BD">
        <w:rPr>
          <w:rFonts w:ascii="Arial" w:hAnsi="Arial" w:cs="Arial"/>
        </w:rPr>
        <w:t>.</w:t>
      </w:r>
      <w:r w:rsidR="00D77E9E" w:rsidRPr="001D54BD">
        <w:rPr>
          <w:rFonts w:ascii="Arial" w:hAnsi="Arial" w:cs="Arial"/>
        </w:rPr>
        <w:t>041,08 Euro in der Rücklage.</w:t>
      </w:r>
      <w:r w:rsidR="008127BD" w:rsidRPr="001D54BD">
        <w:rPr>
          <w:rFonts w:ascii="Arial" w:hAnsi="Arial" w:cs="Arial"/>
        </w:rPr>
        <w:t xml:space="preserve"> </w:t>
      </w:r>
    </w:p>
    <w:p w:rsidR="008127BD" w:rsidRPr="001D54BD" w:rsidRDefault="008127BD" w:rsidP="00BD1E1C">
      <w:pPr>
        <w:widowControl w:val="0"/>
        <w:overflowPunct w:val="0"/>
        <w:autoSpaceDE w:val="0"/>
        <w:autoSpaceDN w:val="0"/>
        <w:adjustRightInd w:val="0"/>
        <w:spacing w:line="240" w:lineRule="atLeast"/>
        <w:rPr>
          <w:rFonts w:ascii="Arial" w:hAnsi="Arial" w:cs="Arial"/>
        </w:rPr>
      </w:pPr>
    </w:p>
    <w:p w:rsidR="00CE3BE3" w:rsidRPr="001D54BD" w:rsidRDefault="008127BD"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Der Mindestbestand </w:t>
      </w:r>
      <w:r w:rsidR="0061198A">
        <w:rPr>
          <w:rFonts w:ascii="Arial" w:hAnsi="Arial" w:cs="Arial"/>
        </w:rPr>
        <w:t xml:space="preserve">(§ 20 Abs. 2 Satz 2 ThürGemHV) </w:t>
      </w:r>
      <w:r w:rsidRPr="001D54BD">
        <w:rPr>
          <w:rFonts w:ascii="Arial" w:hAnsi="Arial" w:cs="Arial"/>
        </w:rPr>
        <w:t>der allgemeinen Rück</w:t>
      </w:r>
      <w:r w:rsidR="005A7A41">
        <w:rPr>
          <w:rFonts w:ascii="Arial" w:hAnsi="Arial" w:cs="Arial"/>
        </w:rPr>
        <w:t>lage in Höhe von 132.643 Euro wurde mit Rechnungslegung 2016</w:t>
      </w:r>
      <w:r w:rsidRPr="001D54BD">
        <w:rPr>
          <w:rFonts w:ascii="Arial" w:hAnsi="Arial" w:cs="Arial"/>
        </w:rPr>
        <w:t xml:space="preserve"> nicht erreicht.</w:t>
      </w:r>
    </w:p>
    <w:p w:rsidR="000C3AB6" w:rsidRPr="001D54BD" w:rsidRDefault="000C3AB6" w:rsidP="00BD1E1C">
      <w:pPr>
        <w:widowControl w:val="0"/>
        <w:overflowPunct w:val="0"/>
        <w:autoSpaceDE w:val="0"/>
        <w:autoSpaceDN w:val="0"/>
        <w:adjustRightInd w:val="0"/>
        <w:spacing w:line="240" w:lineRule="atLeast"/>
        <w:rPr>
          <w:rFonts w:ascii="Arial" w:hAnsi="Arial" w:cs="Arial"/>
        </w:rPr>
      </w:pPr>
    </w:p>
    <w:p w:rsidR="00F707B8" w:rsidRPr="001D54BD" w:rsidRDefault="00BD1E1C" w:rsidP="00BD1E1C">
      <w:pPr>
        <w:widowControl w:val="0"/>
        <w:overflowPunct w:val="0"/>
        <w:autoSpaceDE w:val="0"/>
        <w:autoSpaceDN w:val="0"/>
        <w:adjustRightInd w:val="0"/>
        <w:rPr>
          <w:rFonts w:ascii="Arial" w:hAnsi="Arial" w:cs="Arial"/>
        </w:rPr>
      </w:pPr>
      <w:r w:rsidRPr="001D54BD">
        <w:rPr>
          <w:rFonts w:ascii="Arial" w:hAnsi="Arial" w:cs="Arial"/>
        </w:rPr>
        <w:t xml:space="preserve">Die </w:t>
      </w:r>
      <w:r w:rsidR="00DB0BAE" w:rsidRPr="001D54BD">
        <w:rPr>
          <w:rFonts w:ascii="Arial" w:hAnsi="Arial" w:cs="Arial"/>
        </w:rPr>
        <w:t xml:space="preserve">dazugehörige </w:t>
      </w:r>
      <w:r w:rsidRPr="001D54BD">
        <w:rPr>
          <w:rFonts w:ascii="Arial" w:hAnsi="Arial" w:cs="Arial"/>
        </w:rPr>
        <w:t xml:space="preserve">Übersicht </w:t>
      </w:r>
      <w:r w:rsidR="00DB0BAE" w:rsidRPr="001D54BD">
        <w:rPr>
          <w:rFonts w:ascii="Arial" w:hAnsi="Arial" w:cs="Arial"/>
        </w:rPr>
        <w:t>i</w:t>
      </w:r>
      <w:r w:rsidRPr="001D54BD">
        <w:rPr>
          <w:rFonts w:ascii="Arial" w:hAnsi="Arial" w:cs="Arial"/>
        </w:rPr>
        <w:t xml:space="preserve">st in der </w:t>
      </w:r>
      <w:hyperlink r:id="rId53" w:history="1">
        <w:r w:rsidRPr="001D54BD">
          <w:rPr>
            <w:rStyle w:val="Hyperlink"/>
            <w:rFonts w:ascii="Arial" w:hAnsi="Arial" w:cs="Arial"/>
            <w:b/>
            <w:bCs/>
          </w:rPr>
          <w:t>Anlage 5</w:t>
        </w:r>
      </w:hyperlink>
      <w:r w:rsidRPr="001D54BD">
        <w:rPr>
          <w:rFonts w:ascii="Arial" w:hAnsi="Arial" w:cs="Arial"/>
        </w:rPr>
        <w:t xml:space="preserve"> beigefügt.</w:t>
      </w:r>
    </w:p>
    <w:p w:rsidR="008376E4" w:rsidRPr="001D54BD" w:rsidRDefault="008376E4" w:rsidP="00BD1E1C">
      <w:pPr>
        <w:widowControl w:val="0"/>
        <w:overflowPunct w:val="0"/>
        <w:autoSpaceDE w:val="0"/>
        <w:autoSpaceDN w:val="0"/>
        <w:adjustRightInd w:val="0"/>
        <w:rPr>
          <w:rFonts w:ascii="Arial" w:hAnsi="Arial" w:cs="Arial"/>
          <w:b/>
          <w:bCs/>
          <w:u w:val="single"/>
        </w:rPr>
      </w:pPr>
    </w:p>
    <w:p w:rsidR="002D5F2D" w:rsidRDefault="002D5F2D" w:rsidP="00BD1E1C">
      <w:pPr>
        <w:widowControl w:val="0"/>
        <w:overflowPunct w:val="0"/>
        <w:autoSpaceDE w:val="0"/>
        <w:autoSpaceDN w:val="0"/>
        <w:adjustRightInd w:val="0"/>
        <w:rPr>
          <w:rFonts w:ascii="Arial" w:hAnsi="Arial" w:cs="Arial"/>
          <w:b/>
          <w:bCs/>
          <w:u w:val="single"/>
        </w:rPr>
      </w:pPr>
    </w:p>
    <w:p w:rsidR="002D5F2D" w:rsidRDefault="002D5F2D" w:rsidP="00BD1E1C">
      <w:pPr>
        <w:widowControl w:val="0"/>
        <w:overflowPunct w:val="0"/>
        <w:autoSpaceDE w:val="0"/>
        <w:autoSpaceDN w:val="0"/>
        <w:adjustRightInd w:val="0"/>
        <w:rPr>
          <w:rFonts w:ascii="Arial" w:hAnsi="Arial" w:cs="Arial"/>
          <w:b/>
          <w:bCs/>
          <w:u w:val="single"/>
        </w:rPr>
      </w:pPr>
    </w:p>
    <w:p w:rsidR="002D5F2D" w:rsidRDefault="002D5F2D" w:rsidP="00BD1E1C">
      <w:pPr>
        <w:widowControl w:val="0"/>
        <w:overflowPunct w:val="0"/>
        <w:autoSpaceDE w:val="0"/>
        <w:autoSpaceDN w:val="0"/>
        <w:adjustRightInd w:val="0"/>
        <w:rPr>
          <w:rFonts w:ascii="Arial" w:hAnsi="Arial" w:cs="Arial"/>
          <w:b/>
          <w:bCs/>
          <w:u w:val="single"/>
        </w:rPr>
      </w:pPr>
    </w:p>
    <w:p w:rsidR="002D5F2D" w:rsidRDefault="002D5F2D" w:rsidP="00BD1E1C">
      <w:pPr>
        <w:widowControl w:val="0"/>
        <w:overflowPunct w:val="0"/>
        <w:autoSpaceDE w:val="0"/>
        <w:autoSpaceDN w:val="0"/>
        <w:adjustRightInd w:val="0"/>
        <w:rPr>
          <w:rFonts w:ascii="Arial" w:hAnsi="Arial" w:cs="Arial"/>
          <w:b/>
          <w:bCs/>
          <w:u w:val="single"/>
        </w:rPr>
      </w:pPr>
    </w:p>
    <w:p w:rsidR="002D5F2D" w:rsidRDefault="002D5F2D" w:rsidP="00BD1E1C">
      <w:pPr>
        <w:widowControl w:val="0"/>
        <w:overflowPunct w:val="0"/>
        <w:autoSpaceDE w:val="0"/>
        <w:autoSpaceDN w:val="0"/>
        <w:adjustRightInd w:val="0"/>
        <w:rPr>
          <w:rFonts w:ascii="Arial" w:hAnsi="Arial" w:cs="Arial"/>
          <w:b/>
          <w:bCs/>
          <w:u w:val="single"/>
        </w:rPr>
      </w:pPr>
    </w:p>
    <w:p w:rsidR="002D5F2D" w:rsidRDefault="002D5F2D" w:rsidP="00BD1E1C">
      <w:pPr>
        <w:widowControl w:val="0"/>
        <w:overflowPunct w:val="0"/>
        <w:autoSpaceDE w:val="0"/>
        <w:autoSpaceDN w:val="0"/>
        <w:adjustRightInd w:val="0"/>
        <w:rPr>
          <w:rFonts w:ascii="Arial" w:hAnsi="Arial" w:cs="Arial"/>
          <w:b/>
          <w:bCs/>
          <w:u w:val="single"/>
        </w:rPr>
      </w:pPr>
    </w:p>
    <w:p w:rsidR="00BD1E1C" w:rsidRPr="001D54BD" w:rsidRDefault="00BD1E1C" w:rsidP="00BD1E1C">
      <w:pPr>
        <w:widowControl w:val="0"/>
        <w:overflowPunct w:val="0"/>
        <w:autoSpaceDE w:val="0"/>
        <w:autoSpaceDN w:val="0"/>
        <w:adjustRightInd w:val="0"/>
        <w:rPr>
          <w:rFonts w:ascii="Arial" w:hAnsi="Arial" w:cs="Arial"/>
          <w:b/>
          <w:bCs/>
        </w:rPr>
      </w:pPr>
      <w:r w:rsidRPr="001D54BD">
        <w:rPr>
          <w:rFonts w:ascii="Arial" w:hAnsi="Arial" w:cs="Arial"/>
          <w:b/>
          <w:bCs/>
          <w:u w:val="single"/>
        </w:rPr>
        <w:lastRenderedPageBreak/>
        <w:t>Schulden</w:t>
      </w:r>
    </w:p>
    <w:p w:rsidR="00F240E3" w:rsidRPr="001D54BD" w:rsidRDefault="00F240E3" w:rsidP="00BD1E1C">
      <w:pPr>
        <w:widowControl w:val="0"/>
        <w:overflowPunct w:val="0"/>
        <w:autoSpaceDE w:val="0"/>
        <w:autoSpaceDN w:val="0"/>
        <w:adjustRightInd w:val="0"/>
        <w:rPr>
          <w:rFonts w:ascii="Arial" w:hAnsi="Arial" w:cs="Arial"/>
        </w:rPr>
      </w:pPr>
    </w:p>
    <w:p w:rsidR="00463F8F" w:rsidRPr="001D54BD" w:rsidRDefault="00580AD2" w:rsidP="00BD1E1C">
      <w:pPr>
        <w:widowControl w:val="0"/>
        <w:overflowPunct w:val="0"/>
        <w:autoSpaceDE w:val="0"/>
        <w:autoSpaceDN w:val="0"/>
        <w:adjustRightInd w:val="0"/>
        <w:rPr>
          <w:rFonts w:ascii="Arial" w:hAnsi="Arial" w:cs="Arial"/>
        </w:rPr>
      </w:pPr>
      <w:r w:rsidRPr="001D54BD">
        <w:rPr>
          <w:rFonts w:ascii="Arial" w:hAnsi="Arial" w:cs="Arial"/>
          <w:b/>
        </w:rPr>
        <w:t>a</w:t>
      </w:r>
      <w:r w:rsidR="00463F8F" w:rsidRPr="001D54BD">
        <w:rPr>
          <w:rFonts w:ascii="Arial" w:hAnsi="Arial" w:cs="Arial"/>
          <w:b/>
        </w:rPr>
        <w:t>) Kommunaldarlehen</w:t>
      </w:r>
    </w:p>
    <w:p w:rsidR="00241E91" w:rsidRPr="001D54BD" w:rsidRDefault="00241E91" w:rsidP="00BD1E1C">
      <w:pPr>
        <w:widowControl w:val="0"/>
        <w:overflowPunct w:val="0"/>
        <w:autoSpaceDE w:val="0"/>
        <w:autoSpaceDN w:val="0"/>
        <w:adjustRightInd w:val="0"/>
        <w:rPr>
          <w:rFonts w:ascii="Arial" w:hAnsi="Arial" w:cs="Arial"/>
          <w:b/>
        </w:rPr>
      </w:pPr>
    </w:p>
    <w:p w:rsidR="006E78E8" w:rsidRPr="001D54BD" w:rsidRDefault="00E039A5" w:rsidP="00BD1E1C">
      <w:pPr>
        <w:widowControl w:val="0"/>
        <w:overflowPunct w:val="0"/>
        <w:autoSpaceDE w:val="0"/>
        <w:autoSpaceDN w:val="0"/>
        <w:adjustRightInd w:val="0"/>
        <w:rPr>
          <w:rFonts w:ascii="Arial" w:hAnsi="Arial" w:cs="Arial"/>
        </w:rPr>
      </w:pPr>
      <w:r>
        <w:rPr>
          <w:rFonts w:ascii="Arial" w:hAnsi="Arial" w:cs="Arial"/>
          <w:b/>
          <w:noProof/>
        </w:rPr>
        <w:object w:dxaOrig="1440" w:dyaOrig="1440">
          <v:shape id="_x0000_s1120" type="#_x0000_t75" style="position:absolute;margin-left:0;margin-top:0;width:500.8pt;height:431pt;z-index:251667456;mso-position-horizontal:left;mso-position-horizontal-relative:text;mso-position-vertical-relative:text">
            <v:imagedata r:id="rId54" o:title=""/>
            <w10:wrap type="square" side="right"/>
          </v:shape>
          <o:OLEObject Type="Embed" ProgID="Excel.Sheet.12" ShapeID="_x0000_s1120" DrawAspect="Content" ObjectID="_1553328070" r:id="rId55"/>
        </w:object>
      </w:r>
      <w:r w:rsidR="000B3CFC" w:rsidRPr="001D54BD">
        <w:rPr>
          <w:rFonts w:ascii="Arial" w:hAnsi="Arial" w:cs="Arial"/>
          <w:b/>
        </w:rPr>
        <w:br w:type="textWrapping" w:clear="all"/>
      </w:r>
      <w:r w:rsidR="002D5F2D">
        <w:rPr>
          <w:rFonts w:ascii="Arial" w:hAnsi="Arial" w:cs="Arial"/>
        </w:rPr>
        <w:t>D</w:t>
      </w:r>
      <w:r w:rsidR="006E78E8" w:rsidRPr="001D54BD">
        <w:rPr>
          <w:rFonts w:ascii="Arial" w:hAnsi="Arial" w:cs="Arial"/>
        </w:rPr>
        <w:t xml:space="preserve">er Kredit mit der lfd. Nr. </w:t>
      </w:r>
      <w:r w:rsidR="008A7EDB" w:rsidRPr="001D54BD">
        <w:rPr>
          <w:rFonts w:ascii="Arial" w:hAnsi="Arial" w:cs="Arial"/>
        </w:rPr>
        <w:t>5</w:t>
      </w:r>
      <w:r w:rsidR="006E78E8" w:rsidRPr="001D54BD">
        <w:rPr>
          <w:rFonts w:ascii="Arial" w:hAnsi="Arial" w:cs="Arial"/>
        </w:rPr>
        <w:t xml:space="preserve"> war</w:t>
      </w:r>
      <w:r w:rsidR="00260206" w:rsidRPr="001D54BD">
        <w:rPr>
          <w:rFonts w:ascii="Arial" w:hAnsi="Arial" w:cs="Arial"/>
        </w:rPr>
        <w:t xml:space="preserve"> Mitte </w:t>
      </w:r>
      <w:r w:rsidR="008A7EDB" w:rsidRPr="001D54BD">
        <w:rPr>
          <w:rFonts w:ascii="Arial" w:hAnsi="Arial" w:cs="Arial"/>
        </w:rPr>
        <w:t xml:space="preserve">November </w:t>
      </w:r>
      <w:r w:rsidR="006E78E8" w:rsidRPr="001D54BD">
        <w:rPr>
          <w:rFonts w:ascii="Arial" w:hAnsi="Arial" w:cs="Arial"/>
        </w:rPr>
        <w:t xml:space="preserve">umzuschulden. </w:t>
      </w:r>
      <w:r w:rsidR="00260206" w:rsidRPr="001D54BD">
        <w:rPr>
          <w:rFonts w:ascii="Arial" w:hAnsi="Arial" w:cs="Arial"/>
        </w:rPr>
        <w:t xml:space="preserve">Zur  Angebotsabgabe waren 5 Kreditinstitute angeschrieben. </w:t>
      </w:r>
      <w:r w:rsidR="006E78E8" w:rsidRPr="001D54BD">
        <w:rPr>
          <w:rFonts w:ascii="Arial" w:hAnsi="Arial" w:cs="Arial"/>
        </w:rPr>
        <w:t>Im Ergebnis</w:t>
      </w:r>
      <w:r w:rsidR="00260206" w:rsidRPr="001D54BD">
        <w:rPr>
          <w:rFonts w:ascii="Arial" w:hAnsi="Arial" w:cs="Arial"/>
        </w:rPr>
        <w:t xml:space="preserve"> der Auswertung der Angebote </w:t>
      </w:r>
      <w:r w:rsidR="006E78E8" w:rsidRPr="001D54BD">
        <w:rPr>
          <w:rFonts w:ascii="Arial" w:hAnsi="Arial" w:cs="Arial"/>
        </w:rPr>
        <w:t xml:space="preserve">war der alte Vertragspartner auch der </w:t>
      </w:r>
      <w:r w:rsidR="00260206" w:rsidRPr="001D54BD">
        <w:rPr>
          <w:rFonts w:ascii="Arial" w:hAnsi="Arial" w:cs="Arial"/>
        </w:rPr>
        <w:t>N</w:t>
      </w:r>
      <w:r w:rsidR="006E78E8" w:rsidRPr="001D54BD">
        <w:rPr>
          <w:rFonts w:ascii="Arial" w:hAnsi="Arial" w:cs="Arial"/>
        </w:rPr>
        <w:t xml:space="preserve">eue. </w:t>
      </w:r>
    </w:p>
    <w:p w:rsidR="00E33FD1" w:rsidRPr="001D54BD" w:rsidRDefault="00E33FD1" w:rsidP="00BD1E1C">
      <w:pPr>
        <w:widowControl w:val="0"/>
        <w:overflowPunct w:val="0"/>
        <w:autoSpaceDE w:val="0"/>
        <w:autoSpaceDN w:val="0"/>
        <w:adjustRightInd w:val="0"/>
        <w:rPr>
          <w:rFonts w:ascii="Arial" w:hAnsi="Arial" w:cs="Arial"/>
          <w:color w:val="FF0000"/>
        </w:rPr>
      </w:pPr>
    </w:p>
    <w:p w:rsidR="008A7EDB" w:rsidRPr="001D54BD" w:rsidRDefault="008A7EDB" w:rsidP="00BD1E1C">
      <w:pPr>
        <w:widowControl w:val="0"/>
        <w:overflowPunct w:val="0"/>
        <w:autoSpaceDE w:val="0"/>
        <w:autoSpaceDN w:val="0"/>
        <w:adjustRightInd w:val="0"/>
        <w:rPr>
          <w:rFonts w:ascii="Arial" w:hAnsi="Arial" w:cs="Arial"/>
        </w:rPr>
      </w:pPr>
      <w:r w:rsidRPr="001D54BD">
        <w:rPr>
          <w:rFonts w:ascii="Arial" w:hAnsi="Arial" w:cs="Arial"/>
        </w:rPr>
        <w:t xml:space="preserve">Der Kredit mit der lfd. Nr. 6 war Ende November 2016 umzuschulden. Zur Angebotsabgabe waren </w:t>
      </w:r>
      <w:r w:rsidR="00260206" w:rsidRPr="001D54BD">
        <w:rPr>
          <w:rFonts w:ascii="Arial" w:hAnsi="Arial" w:cs="Arial"/>
        </w:rPr>
        <w:t xml:space="preserve">5 Kreditinstitute </w:t>
      </w:r>
      <w:r w:rsidRPr="001D54BD">
        <w:rPr>
          <w:rFonts w:ascii="Arial" w:hAnsi="Arial" w:cs="Arial"/>
        </w:rPr>
        <w:t xml:space="preserve">angeschrieben. Der Kredit wurde auf einen neuen Vertragspartner umgeschuldet zum Zinssatz des 3 Monats-Euribor. </w:t>
      </w:r>
      <w:r w:rsidR="00A4743D" w:rsidRPr="001D54BD">
        <w:rPr>
          <w:rFonts w:ascii="Arial" w:hAnsi="Arial" w:cs="Arial"/>
        </w:rPr>
        <w:t>Die neuen Verpflichtungen aus dem Vertrag beginnen im Jahr 2017. Im Jahr 2016 wurden die Tilgung und die Zinsen komplett an die DKB AG gezahlt.</w:t>
      </w:r>
    </w:p>
    <w:p w:rsidR="006E78E8" w:rsidRPr="001D54BD" w:rsidRDefault="006E78E8" w:rsidP="00BD1E1C">
      <w:pPr>
        <w:widowControl w:val="0"/>
        <w:overflowPunct w:val="0"/>
        <w:autoSpaceDE w:val="0"/>
        <w:autoSpaceDN w:val="0"/>
        <w:adjustRightInd w:val="0"/>
        <w:rPr>
          <w:rFonts w:ascii="Arial" w:hAnsi="Arial" w:cs="Arial"/>
        </w:rPr>
      </w:pPr>
    </w:p>
    <w:p w:rsidR="002D5F2D" w:rsidRDefault="002D5F2D" w:rsidP="00580AD2">
      <w:pPr>
        <w:widowControl w:val="0"/>
        <w:overflowPunct w:val="0"/>
        <w:autoSpaceDE w:val="0"/>
        <w:autoSpaceDN w:val="0"/>
        <w:adjustRightInd w:val="0"/>
        <w:rPr>
          <w:rFonts w:ascii="Arial" w:hAnsi="Arial" w:cs="Arial"/>
          <w:b/>
        </w:rPr>
      </w:pPr>
      <w:bookmarkStart w:id="16" w:name="OLE_LINK1"/>
    </w:p>
    <w:p w:rsidR="002D5F2D" w:rsidRDefault="002D5F2D" w:rsidP="00580AD2">
      <w:pPr>
        <w:widowControl w:val="0"/>
        <w:overflowPunct w:val="0"/>
        <w:autoSpaceDE w:val="0"/>
        <w:autoSpaceDN w:val="0"/>
        <w:adjustRightInd w:val="0"/>
        <w:rPr>
          <w:rFonts w:ascii="Arial" w:hAnsi="Arial" w:cs="Arial"/>
          <w:b/>
        </w:rPr>
      </w:pPr>
    </w:p>
    <w:p w:rsidR="002D5F2D" w:rsidRDefault="002D5F2D" w:rsidP="00580AD2">
      <w:pPr>
        <w:widowControl w:val="0"/>
        <w:overflowPunct w:val="0"/>
        <w:autoSpaceDE w:val="0"/>
        <w:autoSpaceDN w:val="0"/>
        <w:adjustRightInd w:val="0"/>
        <w:rPr>
          <w:rFonts w:ascii="Arial" w:hAnsi="Arial" w:cs="Arial"/>
          <w:b/>
        </w:rPr>
      </w:pPr>
    </w:p>
    <w:p w:rsidR="002D5F2D" w:rsidRDefault="002D5F2D" w:rsidP="00580AD2">
      <w:pPr>
        <w:widowControl w:val="0"/>
        <w:overflowPunct w:val="0"/>
        <w:autoSpaceDE w:val="0"/>
        <w:autoSpaceDN w:val="0"/>
        <w:adjustRightInd w:val="0"/>
        <w:rPr>
          <w:rFonts w:ascii="Arial" w:hAnsi="Arial" w:cs="Arial"/>
          <w:b/>
        </w:rPr>
      </w:pPr>
    </w:p>
    <w:p w:rsidR="002D5F2D" w:rsidRDefault="002D5F2D" w:rsidP="00580AD2">
      <w:pPr>
        <w:widowControl w:val="0"/>
        <w:overflowPunct w:val="0"/>
        <w:autoSpaceDE w:val="0"/>
        <w:autoSpaceDN w:val="0"/>
        <w:adjustRightInd w:val="0"/>
        <w:rPr>
          <w:rFonts w:ascii="Arial" w:hAnsi="Arial" w:cs="Arial"/>
          <w:b/>
        </w:rPr>
      </w:pPr>
    </w:p>
    <w:p w:rsidR="002D5F2D" w:rsidRDefault="002D5F2D" w:rsidP="00580AD2">
      <w:pPr>
        <w:widowControl w:val="0"/>
        <w:overflowPunct w:val="0"/>
        <w:autoSpaceDE w:val="0"/>
        <w:autoSpaceDN w:val="0"/>
        <w:adjustRightInd w:val="0"/>
        <w:rPr>
          <w:rFonts w:ascii="Arial" w:hAnsi="Arial" w:cs="Arial"/>
          <w:b/>
        </w:rPr>
      </w:pPr>
    </w:p>
    <w:p w:rsidR="002D5F2D" w:rsidRDefault="002D5F2D" w:rsidP="00580AD2">
      <w:pPr>
        <w:widowControl w:val="0"/>
        <w:overflowPunct w:val="0"/>
        <w:autoSpaceDE w:val="0"/>
        <w:autoSpaceDN w:val="0"/>
        <w:adjustRightInd w:val="0"/>
        <w:rPr>
          <w:rFonts w:ascii="Arial" w:hAnsi="Arial" w:cs="Arial"/>
          <w:b/>
        </w:rPr>
      </w:pPr>
    </w:p>
    <w:p w:rsidR="004137A6" w:rsidRDefault="004137A6" w:rsidP="00580AD2">
      <w:pPr>
        <w:widowControl w:val="0"/>
        <w:overflowPunct w:val="0"/>
        <w:autoSpaceDE w:val="0"/>
        <w:autoSpaceDN w:val="0"/>
        <w:adjustRightInd w:val="0"/>
        <w:rPr>
          <w:rFonts w:ascii="Arial" w:hAnsi="Arial" w:cs="Arial"/>
          <w:b/>
        </w:rPr>
      </w:pPr>
    </w:p>
    <w:p w:rsidR="00580AD2" w:rsidRPr="001D54BD" w:rsidRDefault="00580AD2" w:rsidP="00580AD2">
      <w:pPr>
        <w:widowControl w:val="0"/>
        <w:overflowPunct w:val="0"/>
        <w:autoSpaceDE w:val="0"/>
        <w:autoSpaceDN w:val="0"/>
        <w:adjustRightInd w:val="0"/>
        <w:rPr>
          <w:rFonts w:ascii="Arial" w:hAnsi="Arial" w:cs="Arial"/>
          <w:b/>
        </w:rPr>
      </w:pPr>
      <w:r w:rsidRPr="001D54BD">
        <w:rPr>
          <w:rFonts w:ascii="Arial" w:hAnsi="Arial" w:cs="Arial"/>
          <w:b/>
        </w:rPr>
        <w:lastRenderedPageBreak/>
        <w:t>b) Leasingschulden</w:t>
      </w:r>
      <w:r w:rsidR="00DF47E7" w:rsidRPr="001D54BD">
        <w:rPr>
          <w:rFonts w:ascii="Arial" w:hAnsi="Arial" w:cs="Arial"/>
          <w:b/>
        </w:rPr>
        <w:t xml:space="preserve"> der Stadt</w:t>
      </w:r>
    </w:p>
    <w:bookmarkEnd w:id="16"/>
    <w:p w:rsidR="002D5F2D" w:rsidRPr="001D54BD" w:rsidRDefault="002D5F2D" w:rsidP="00580AD2">
      <w:pPr>
        <w:widowControl w:val="0"/>
        <w:overflowPunct w:val="0"/>
        <w:autoSpaceDE w:val="0"/>
        <w:autoSpaceDN w:val="0"/>
        <w:adjustRightInd w:val="0"/>
        <w:rPr>
          <w:rFonts w:ascii="Arial" w:hAnsi="Arial" w:cs="Arial"/>
        </w:rPr>
      </w:pPr>
    </w:p>
    <w:bookmarkStart w:id="17" w:name="_MON_1456575028"/>
    <w:bookmarkEnd w:id="17"/>
    <w:p w:rsidR="007D7369" w:rsidRPr="001D54BD" w:rsidRDefault="002D5F2D" w:rsidP="00580AD2">
      <w:pPr>
        <w:widowControl w:val="0"/>
        <w:overflowPunct w:val="0"/>
        <w:autoSpaceDE w:val="0"/>
        <w:autoSpaceDN w:val="0"/>
        <w:adjustRightInd w:val="0"/>
        <w:rPr>
          <w:rFonts w:ascii="Arial" w:hAnsi="Arial" w:cs="Arial"/>
        </w:rPr>
      </w:pPr>
      <w:r w:rsidRPr="001D54BD">
        <w:rPr>
          <w:rFonts w:ascii="Arial" w:hAnsi="Arial" w:cs="Arial"/>
        </w:rPr>
        <w:object w:dxaOrig="10030" w:dyaOrig="2298">
          <v:shape id="_x0000_i1046" type="#_x0000_t75" style="width:501pt;height:114.75pt" o:ole="">
            <v:imagedata r:id="rId56" o:title=""/>
          </v:shape>
          <o:OLEObject Type="Embed" ProgID="Excel.Sheet.12" ShapeID="_x0000_i1046" DrawAspect="Content" ObjectID="_1553328059" r:id="rId57"/>
        </w:object>
      </w:r>
    </w:p>
    <w:p w:rsidR="00BC5FAA" w:rsidRPr="001D54BD" w:rsidRDefault="00BC5FAA" w:rsidP="00580AD2">
      <w:pPr>
        <w:widowControl w:val="0"/>
        <w:overflowPunct w:val="0"/>
        <w:autoSpaceDE w:val="0"/>
        <w:autoSpaceDN w:val="0"/>
        <w:adjustRightInd w:val="0"/>
        <w:rPr>
          <w:rFonts w:ascii="Arial" w:hAnsi="Arial" w:cs="Arial"/>
        </w:rPr>
      </w:pPr>
      <w:r w:rsidRPr="001D54BD">
        <w:rPr>
          <w:rFonts w:ascii="Arial" w:hAnsi="Arial" w:cs="Arial"/>
        </w:rPr>
        <w:t>Das Dienstkraftfahrzeug für die allgemeine Verwaltung wurde im März 2012 angemietet. Der im August 2016 auslaufende Vertrag wurde nicht verlängert. Es wurde ein Vertrag zu den gleichen Konditionen wie im März 2012 geschlossen.</w:t>
      </w:r>
    </w:p>
    <w:p w:rsidR="00BC5FAA" w:rsidRDefault="00BC5FAA" w:rsidP="00580AD2">
      <w:pPr>
        <w:widowControl w:val="0"/>
        <w:overflowPunct w:val="0"/>
        <w:autoSpaceDE w:val="0"/>
        <w:autoSpaceDN w:val="0"/>
        <w:adjustRightInd w:val="0"/>
        <w:rPr>
          <w:rFonts w:ascii="Arial" w:hAnsi="Arial" w:cs="Arial"/>
        </w:rPr>
      </w:pPr>
    </w:p>
    <w:p w:rsidR="00DF47E7" w:rsidRPr="001D54BD" w:rsidRDefault="00DF47E7" w:rsidP="00580AD2">
      <w:pPr>
        <w:widowControl w:val="0"/>
        <w:overflowPunct w:val="0"/>
        <w:autoSpaceDE w:val="0"/>
        <w:autoSpaceDN w:val="0"/>
        <w:adjustRightInd w:val="0"/>
        <w:rPr>
          <w:rFonts w:ascii="Arial" w:hAnsi="Arial" w:cs="Arial"/>
          <w:b/>
        </w:rPr>
      </w:pPr>
      <w:r w:rsidRPr="001D54BD">
        <w:rPr>
          <w:rFonts w:ascii="Arial" w:hAnsi="Arial" w:cs="Arial"/>
          <w:b/>
        </w:rPr>
        <w:t>c) Leasingschulden der KAG „IT-Verbund</w:t>
      </w:r>
      <w:r w:rsidR="006B6009" w:rsidRPr="001D54BD">
        <w:rPr>
          <w:rFonts w:ascii="Arial" w:hAnsi="Arial" w:cs="Arial"/>
          <w:b/>
        </w:rPr>
        <w:t xml:space="preserve"> Nordthüringen</w:t>
      </w:r>
      <w:r w:rsidRPr="001D54BD">
        <w:rPr>
          <w:rFonts w:ascii="Arial" w:hAnsi="Arial" w:cs="Arial"/>
          <w:b/>
        </w:rPr>
        <w:t>“</w:t>
      </w:r>
    </w:p>
    <w:p w:rsidR="002D5F2D" w:rsidRPr="001D54BD" w:rsidRDefault="002D5F2D" w:rsidP="00580AD2">
      <w:pPr>
        <w:widowControl w:val="0"/>
        <w:overflowPunct w:val="0"/>
        <w:autoSpaceDE w:val="0"/>
        <w:autoSpaceDN w:val="0"/>
        <w:adjustRightInd w:val="0"/>
        <w:rPr>
          <w:rFonts w:ascii="Arial" w:hAnsi="Arial" w:cs="Arial"/>
          <w:b/>
        </w:rPr>
      </w:pPr>
    </w:p>
    <w:bookmarkStart w:id="18" w:name="_MON_1484464958"/>
    <w:bookmarkEnd w:id="18"/>
    <w:p w:rsidR="00DF47E7" w:rsidRPr="001D54BD" w:rsidRDefault="002D5F2D" w:rsidP="00580AD2">
      <w:pPr>
        <w:widowControl w:val="0"/>
        <w:overflowPunct w:val="0"/>
        <w:autoSpaceDE w:val="0"/>
        <w:autoSpaceDN w:val="0"/>
        <w:adjustRightInd w:val="0"/>
        <w:rPr>
          <w:rFonts w:ascii="Arial" w:hAnsi="Arial" w:cs="Arial"/>
        </w:rPr>
      </w:pPr>
      <w:r w:rsidRPr="001D54BD">
        <w:rPr>
          <w:rFonts w:ascii="Arial" w:hAnsi="Arial" w:cs="Arial"/>
        </w:rPr>
        <w:object w:dxaOrig="10030" w:dyaOrig="1956">
          <v:shape id="_x0000_i1047" type="#_x0000_t75" style="width:501.75pt;height:97.5pt" o:ole="">
            <v:imagedata r:id="rId58" o:title=""/>
          </v:shape>
          <o:OLEObject Type="Embed" ProgID="Excel.Sheet.12" ShapeID="_x0000_i1047" DrawAspect="Content" ObjectID="_1553328060" r:id="rId59"/>
        </w:object>
      </w:r>
    </w:p>
    <w:p w:rsidR="00EA413E" w:rsidRPr="001D54BD" w:rsidRDefault="00EA413E" w:rsidP="0045106E">
      <w:pPr>
        <w:widowControl w:val="0"/>
        <w:overflowPunct w:val="0"/>
        <w:autoSpaceDE w:val="0"/>
        <w:autoSpaceDN w:val="0"/>
        <w:adjustRightInd w:val="0"/>
        <w:rPr>
          <w:rFonts w:ascii="Arial" w:hAnsi="Arial" w:cs="Arial"/>
        </w:rPr>
      </w:pPr>
    </w:p>
    <w:p w:rsidR="00C604CA" w:rsidRPr="001D54BD" w:rsidRDefault="00C604CA" w:rsidP="00C604CA">
      <w:pPr>
        <w:spacing w:line="240" w:lineRule="atLeast"/>
        <w:rPr>
          <w:rFonts w:ascii="Arial" w:hAnsi="Arial" w:cs="Arial"/>
          <w:bCs/>
        </w:rPr>
      </w:pPr>
      <w:r w:rsidRPr="001D54BD">
        <w:rPr>
          <w:rFonts w:ascii="Arial" w:hAnsi="Arial" w:cs="Arial"/>
          <w:bCs/>
        </w:rPr>
        <w:t>Zum 01. Januar 2014 haben die Städte Heringen und Ellrich und die Gemeinde Werther die Kommunale Arbeitsgemeinschaft „IT-Verbund Nordthüringen“ gegründet. Die von den einzelnen Gemein</w:t>
      </w:r>
      <w:r w:rsidRPr="001D54BD">
        <w:rPr>
          <w:rFonts w:ascii="Arial" w:hAnsi="Arial" w:cs="Arial"/>
          <w:bCs/>
        </w:rPr>
        <w:softHyphen/>
        <w:t>den abgeschlossenen Leasingverträge für Hard- und Software der EDV-Anwendung werden ab sofort vo</w:t>
      </w:r>
      <w:r w:rsidR="00BC5FAA" w:rsidRPr="001D54BD">
        <w:rPr>
          <w:rFonts w:ascii="Arial" w:hAnsi="Arial" w:cs="Arial"/>
          <w:bCs/>
        </w:rPr>
        <w:t>m IT-Verbund b</w:t>
      </w:r>
      <w:r w:rsidRPr="001D54BD">
        <w:rPr>
          <w:rFonts w:ascii="Arial" w:hAnsi="Arial" w:cs="Arial"/>
          <w:bCs/>
        </w:rPr>
        <w:t xml:space="preserve">edient. Alleiniger Leasingnehmer ist </w:t>
      </w:r>
      <w:r w:rsidR="00997DBD" w:rsidRPr="001D54BD">
        <w:rPr>
          <w:rFonts w:ascii="Arial" w:hAnsi="Arial" w:cs="Arial"/>
          <w:bCs/>
        </w:rPr>
        <w:t xml:space="preserve">zwar </w:t>
      </w:r>
      <w:r w:rsidRPr="001D54BD">
        <w:rPr>
          <w:rFonts w:ascii="Arial" w:hAnsi="Arial" w:cs="Arial"/>
          <w:bCs/>
        </w:rPr>
        <w:t>die Stadt Ellrich</w:t>
      </w:r>
      <w:r w:rsidR="00997DBD" w:rsidRPr="001D54BD">
        <w:rPr>
          <w:rFonts w:ascii="Arial" w:hAnsi="Arial" w:cs="Arial"/>
          <w:bCs/>
        </w:rPr>
        <w:t>, aber d</w:t>
      </w:r>
      <w:r w:rsidRPr="001D54BD">
        <w:rPr>
          <w:rFonts w:ascii="Arial" w:hAnsi="Arial" w:cs="Arial"/>
          <w:bCs/>
        </w:rPr>
        <w:t xml:space="preserve">ie alleinige Zuordnung der Leasingschulden zur Stadt würde im Ergebnis und nach Außen ein schiefes Bild ergeben. Durch die Umlagen sind auch die Gemeinden Heringen und Werther an den Leasingschulden beteiligt. Deshalb wurden zwei Übersichten für Leasingschulden erstellt. </w:t>
      </w:r>
    </w:p>
    <w:p w:rsidR="00C604CA" w:rsidRPr="001D54BD" w:rsidRDefault="00C604CA" w:rsidP="0045106E">
      <w:pPr>
        <w:widowControl w:val="0"/>
        <w:overflowPunct w:val="0"/>
        <w:autoSpaceDE w:val="0"/>
        <w:autoSpaceDN w:val="0"/>
        <w:adjustRightInd w:val="0"/>
        <w:rPr>
          <w:rFonts w:ascii="Arial" w:hAnsi="Arial" w:cs="Arial"/>
        </w:rPr>
      </w:pPr>
    </w:p>
    <w:p w:rsidR="00BD1E1C" w:rsidRPr="001D54BD" w:rsidRDefault="00BD1E1C" w:rsidP="0045106E">
      <w:pPr>
        <w:widowControl w:val="0"/>
        <w:overflowPunct w:val="0"/>
        <w:autoSpaceDE w:val="0"/>
        <w:autoSpaceDN w:val="0"/>
        <w:adjustRightInd w:val="0"/>
        <w:rPr>
          <w:rFonts w:ascii="Arial" w:hAnsi="Arial" w:cs="Arial"/>
        </w:rPr>
      </w:pPr>
      <w:r w:rsidRPr="001D54BD">
        <w:rPr>
          <w:rFonts w:ascii="Arial" w:hAnsi="Arial" w:cs="Arial"/>
        </w:rPr>
        <w:t xml:space="preserve">Die Übersicht über die Schulden ist in der </w:t>
      </w:r>
      <w:hyperlink r:id="rId60" w:history="1">
        <w:r w:rsidRPr="001D54BD">
          <w:rPr>
            <w:rStyle w:val="Hyperlink"/>
            <w:rFonts w:ascii="Arial" w:hAnsi="Arial" w:cs="Arial"/>
            <w:b/>
            <w:bCs/>
          </w:rPr>
          <w:t>Anlage 6</w:t>
        </w:r>
      </w:hyperlink>
      <w:r w:rsidRPr="001D54BD">
        <w:rPr>
          <w:rFonts w:ascii="Arial" w:hAnsi="Arial" w:cs="Arial"/>
        </w:rPr>
        <w:t xml:space="preserve"> beigefügt.</w:t>
      </w:r>
    </w:p>
    <w:p w:rsidR="00006F66" w:rsidRDefault="00006F66" w:rsidP="00BD1E1C">
      <w:pPr>
        <w:widowControl w:val="0"/>
        <w:tabs>
          <w:tab w:val="left" w:pos="3457"/>
        </w:tabs>
        <w:overflowPunct w:val="0"/>
        <w:autoSpaceDE w:val="0"/>
        <w:autoSpaceDN w:val="0"/>
        <w:adjustRightInd w:val="0"/>
        <w:spacing w:line="240" w:lineRule="atLeast"/>
        <w:rPr>
          <w:rFonts w:ascii="Arial" w:hAnsi="Arial" w:cs="Arial"/>
          <w:b/>
          <w:bCs/>
          <w:u w:val="single"/>
        </w:rPr>
      </w:pPr>
    </w:p>
    <w:p w:rsidR="00836058" w:rsidRDefault="00836058" w:rsidP="00BD1E1C">
      <w:pPr>
        <w:widowControl w:val="0"/>
        <w:tabs>
          <w:tab w:val="left" w:pos="3457"/>
        </w:tabs>
        <w:overflowPunct w:val="0"/>
        <w:autoSpaceDE w:val="0"/>
        <w:autoSpaceDN w:val="0"/>
        <w:adjustRightInd w:val="0"/>
        <w:spacing w:line="240" w:lineRule="atLeast"/>
        <w:rPr>
          <w:rFonts w:ascii="Arial" w:hAnsi="Arial" w:cs="Arial"/>
          <w:b/>
          <w:bCs/>
          <w:u w:val="single"/>
        </w:rPr>
      </w:pPr>
    </w:p>
    <w:p w:rsidR="007961C2" w:rsidRPr="001D54BD" w:rsidRDefault="00BD1E1C" w:rsidP="00BD1E1C">
      <w:pPr>
        <w:widowControl w:val="0"/>
        <w:tabs>
          <w:tab w:val="left" w:pos="3457"/>
        </w:tabs>
        <w:overflowPunct w:val="0"/>
        <w:autoSpaceDE w:val="0"/>
        <w:autoSpaceDN w:val="0"/>
        <w:adjustRightInd w:val="0"/>
        <w:spacing w:line="240" w:lineRule="atLeast"/>
        <w:rPr>
          <w:rFonts w:ascii="Arial" w:hAnsi="Arial" w:cs="Arial"/>
          <w:b/>
          <w:bCs/>
          <w:u w:val="single"/>
        </w:rPr>
      </w:pPr>
      <w:r w:rsidRPr="001D54BD">
        <w:rPr>
          <w:rFonts w:ascii="Arial" w:hAnsi="Arial" w:cs="Arial"/>
          <w:b/>
          <w:bCs/>
          <w:u w:val="single"/>
        </w:rPr>
        <w:t>Entwicklung des Vermögens</w:t>
      </w:r>
    </w:p>
    <w:p w:rsidR="00836058" w:rsidRDefault="00836058" w:rsidP="00BD1E1C">
      <w:pPr>
        <w:widowControl w:val="0"/>
        <w:overflowPunct w:val="0"/>
        <w:autoSpaceDE w:val="0"/>
        <w:autoSpaceDN w:val="0"/>
        <w:adjustRightInd w:val="0"/>
        <w:rPr>
          <w:rFonts w:ascii="Arial" w:hAnsi="Arial" w:cs="Arial"/>
        </w:rPr>
      </w:pPr>
    </w:p>
    <w:p w:rsidR="00211050" w:rsidRPr="001D54BD" w:rsidRDefault="00211050" w:rsidP="00BD1E1C">
      <w:pPr>
        <w:widowControl w:val="0"/>
        <w:overflowPunct w:val="0"/>
        <w:autoSpaceDE w:val="0"/>
        <w:autoSpaceDN w:val="0"/>
        <w:adjustRightInd w:val="0"/>
        <w:rPr>
          <w:rFonts w:ascii="Arial" w:hAnsi="Arial" w:cs="Arial"/>
        </w:rPr>
      </w:pPr>
    </w:p>
    <w:p w:rsidR="007961C2" w:rsidRPr="001D54BD" w:rsidRDefault="007961C2" w:rsidP="00BD1E1C">
      <w:pPr>
        <w:widowControl w:val="0"/>
        <w:overflowPunct w:val="0"/>
        <w:autoSpaceDE w:val="0"/>
        <w:autoSpaceDN w:val="0"/>
        <w:adjustRightInd w:val="0"/>
        <w:spacing w:line="240" w:lineRule="atLeast"/>
        <w:rPr>
          <w:rFonts w:ascii="Arial" w:hAnsi="Arial" w:cs="Arial"/>
          <w:b/>
        </w:rPr>
      </w:pPr>
      <w:r w:rsidRPr="001D54BD">
        <w:rPr>
          <w:rFonts w:ascii="Arial" w:hAnsi="Arial" w:cs="Arial"/>
          <w:b/>
        </w:rPr>
        <w:t xml:space="preserve">a) Forderungen </w:t>
      </w:r>
      <w:r w:rsidR="00024976" w:rsidRPr="001D54BD">
        <w:rPr>
          <w:rFonts w:ascii="Arial" w:hAnsi="Arial" w:cs="Arial"/>
          <w:b/>
        </w:rPr>
        <w:t>aus Geldanlagen und über Beteiligungen</w:t>
      </w:r>
      <w:r w:rsidRPr="001D54BD">
        <w:rPr>
          <w:rFonts w:ascii="Arial" w:hAnsi="Arial" w:cs="Arial"/>
          <w:b/>
        </w:rPr>
        <w:t xml:space="preserve"> </w:t>
      </w:r>
    </w:p>
    <w:p w:rsidR="005C2568" w:rsidRDefault="005C2568" w:rsidP="00BD1E1C">
      <w:pPr>
        <w:widowControl w:val="0"/>
        <w:overflowPunct w:val="0"/>
        <w:autoSpaceDE w:val="0"/>
        <w:autoSpaceDN w:val="0"/>
        <w:adjustRightInd w:val="0"/>
        <w:spacing w:line="240" w:lineRule="atLeast"/>
        <w:rPr>
          <w:rFonts w:ascii="Arial" w:hAnsi="Arial" w:cs="Arial"/>
        </w:rPr>
      </w:pPr>
    </w:p>
    <w:p w:rsidR="00805C7F" w:rsidRPr="001D54BD" w:rsidRDefault="00805C7F"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Die </w:t>
      </w:r>
      <w:r w:rsidR="003F51A8" w:rsidRPr="001D54BD">
        <w:rPr>
          <w:rFonts w:ascii="Arial" w:hAnsi="Arial" w:cs="Arial"/>
        </w:rPr>
        <w:t xml:space="preserve">Stadt Ellrich </w:t>
      </w:r>
      <w:r w:rsidRPr="001D54BD">
        <w:rPr>
          <w:rFonts w:ascii="Arial" w:hAnsi="Arial" w:cs="Arial"/>
        </w:rPr>
        <w:t>ist beteiligt:</w:t>
      </w:r>
    </w:p>
    <w:p w:rsidR="00421D09" w:rsidRPr="001D54BD" w:rsidRDefault="00805C7F" w:rsidP="00DB0E99">
      <w:pPr>
        <w:pStyle w:val="Listenabsatz"/>
        <w:widowControl w:val="0"/>
        <w:numPr>
          <w:ilvl w:val="0"/>
          <w:numId w:val="18"/>
        </w:numPr>
        <w:overflowPunct w:val="0"/>
        <w:autoSpaceDE w:val="0"/>
        <w:autoSpaceDN w:val="0"/>
        <w:adjustRightInd w:val="0"/>
        <w:spacing w:line="240" w:lineRule="atLeast"/>
        <w:rPr>
          <w:rFonts w:ascii="Arial" w:hAnsi="Arial" w:cs="Arial"/>
        </w:rPr>
      </w:pPr>
      <w:r w:rsidRPr="001D54BD">
        <w:rPr>
          <w:rFonts w:ascii="Arial" w:hAnsi="Arial" w:cs="Arial"/>
        </w:rPr>
        <w:t>unmittelbar am „Kommunale</w:t>
      </w:r>
      <w:r w:rsidR="00B12E89" w:rsidRPr="001D54BD">
        <w:rPr>
          <w:rFonts w:ascii="Arial" w:hAnsi="Arial" w:cs="Arial"/>
        </w:rPr>
        <w:t>n</w:t>
      </w:r>
      <w:r w:rsidRPr="001D54BD">
        <w:rPr>
          <w:rFonts w:ascii="Arial" w:hAnsi="Arial" w:cs="Arial"/>
        </w:rPr>
        <w:t xml:space="preserve"> Energiezweckverband Thüringen (KET)“,</w:t>
      </w:r>
      <w:r w:rsidR="001E7E29" w:rsidRPr="001D54BD">
        <w:rPr>
          <w:rFonts w:ascii="Arial" w:hAnsi="Arial" w:cs="Arial"/>
        </w:rPr>
        <w:t xml:space="preserve"> </w:t>
      </w:r>
    </w:p>
    <w:p w:rsidR="00421D09" w:rsidRPr="001D54BD" w:rsidRDefault="00805C7F" w:rsidP="00DB0E99">
      <w:pPr>
        <w:pStyle w:val="Listenabsatz"/>
        <w:widowControl w:val="0"/>
        <w:numPr>
          <w:ilvl w:val="0"/>
          <w:numId w:val="18"/>
        </w:numPr>
        <w:overflowPunct w:val="0"/>
        <w:autoSpaceDE w:val="0"/>
        <w:autoSpaceDN w:val="0"/>
        <w:adjustRightInd w:val="0"/>
        <w:spacing w:line="240" w:lineRule="atLeast"/>
        <w:rPr>
          <w:rFonts w:ascii="Arial" w:hAnsi="Arial" w:cs="Arial"/>
        </w:rPr>
      </w:pPr>
      <w:r w:rsidRPr="001D54BD">
        <w:rPr>
          <w:rFonts w:ascii="Arial" w:hAnsi="Arial" w:cs="Arial"/>
        </w:rPr>
        <w:t xml:space="preserve">mittelbar an der </w:t>
      </w:r>
      <w:r w:rsidR="002D3A21" w:rsidRPr="001D54BD">
        <w:rPr>
          <w:rFonts w:ascii="Arial" w:hAnsi="Arial" w:cs="Arial"/>
        </w:rPr>
        <w:t>„</w:t>
      </w:r>
      <w:r w:rsidRPr="001D54BD">
        <w:rPr>
          <w:rFonts w:ascii="Arial" w:hAnsi="Arial" w:cs="Arial"/>
        </w:rPr>
        <w:t>Thüringer Energie AG (TEAG)</w:t>
      </w:r>
      <w:r w:rsidR="002D3A21" w:rsidRPr="001D54BD">
        <w:rPr>
          <w:rFonts w:ascii="Arial" w:hAnsi="Arial" w:cs="Arial"/>
        </w:rPr>
        <w:t>“</w:t>
      </w:r>
      <w:r w:rsidRPr="001D54BD">
        <w:rPr>
          <w:rFonts w:ascii="Arial" w:hAnsi="Arial" w:cs="Arial"/>
        </w:rPr>
        <w:t xml:space="preserve"> und</w:t>
      </w:r>
    </w:p>
    <w:p w:rsidR="00805C7F" w:rsidRPr="001D54BD" w:rsidRDefault="00805C7F" w:rsidP="00805C7F">
      <w:pPr>
        <w:pStyle w:val="Listenabsatz"/>
        <w:widowControl w:val="0"/>
        <w:numPr>
          <w:ilvl w:val="0"/>
          <w:numId w:val="18"/>
        </w:numPr>
        <w:overflowPunct w:val="0"/>
        <w:autoSpaceDE w:val="0"/>
        <w:autoSpaceDN w:val="0"/>
        <w:adjustRightInd w:val="0"/>
        <w:spacing w:line="240" w:lineRule="atLeast"/>
        <w:rPr>
          <w:rFonts w:ascii="Arial" w:hAnsi="Arial" w:cs="Arial"/>
        </w:rPr>
      </w:pPr>
      <w:r w:rsidRPr="001D54BD">
        <w:rPr>
          <w:rFonts w:ascii="Arial" w:hAnsi="Arial" w:cs="Arial"/>
        </w:rPr>
        <w:t xml:space="preserve">mittelbar </w:t>
      </w:r>
      <w:r w:rsidR="008E6CBE" w:rsidRPr="001D54BD">
        <w:rPr>
          <w:rFonts w:ascii="Arial" w:hAnsi="Arial" w:cs="Arial"/>
        </w:rPr>
        <w:t xml:space="preserve">an der </w:t>
      </w:r>
      <w:r w:rsidR="002D3A21" w:rsidRPr="001D54BD">
        <w:rPr>
          <w:rFonts w:ascii="Arial" w:hAnsi="Arial" w:cs="Arial"/>
        </w:rPr>
        <w:t>„</w:t>
      </w:r>
      <w:r w:rsidR="008E6CBE" w:rsidRPr="001D54BD">
        <w:rPr>
          <w:rFonts w:ascii="Arial" w:hAnsi="Arial" w:cs="Arial"/>
        </w:rPr>
        <w:t xml:space="preserve">Kommunale Energie Beteiligungsgesellschaft </w:t>
      </w:r>
      <w:r w:rsidR="00F336D7" w:rsidRPr="001D54BD">
        <w:rPr>
          <w:rFonts w:ascii="Arial" w:hAnsi="Arial" w:cs="Arial"/>
        </w:rPr>
        <w:t>Thüringen Aktiengesellschaft</w:t>
      </w:r>
      <w:r w:rsidR="002D3A21" w:rsidRPr="001D54BD">
        <w:rPr>
          <w:rFonts w:ascii="Arial" w:hAnsi="Arial" w:cs="Arial"/>
        </w:rPr>
        <w:t xml:space="preserve"> (KEBT AG)“</w:t>
      </w:r>
      <w:r w:rsidRPr="001D54BD">
        <w:rPr>
          <w:rFonts w:ascii="Arial" w:hAnsi="Arial" w:cs="Arial"/>
        </w:rPr>
        <w:t>.</w:t>
      </w:r>
    </w:p>
    <w:p w:rsidR="00805C7F" w:rsidRPr="001D54BD" w:rsidRDefault="00805C7F" w:rsidP="00805C7F">
      <w:pPr>
        <w:widowControl w:val="0"/>
        <w:overflowPunct w:val="0"/>
        <w:autoSpaceDE w:val="0"/>
        <w:autoSpaceDN w:val="0"/>
        <w:adjustRightInd w:val="0"/>
        <w:spacing w:line="240" w:lineRule="atLeast"/>
        <w:rPr>
          <w:rFonts w:ascii="Arial" w:hAnsi="Arial" w:cs="Arial"/>
        </w:rPr>
      </w:pPr>
    </w:p>
    <w:p w:rsidR="00805C7F" w:rsidRPr="001D54BD" w:rsidRDefault="00805C7F" w:rsidP="00805C7F">
      <w:pPr>
        <w:widowControl w:val="0"/>
        <w:overflowPunct w:val="0"/>
        <w:autoSpaceDE w:val="0"/>
        <w:autoSpaceDN w:val="0"/>
        <w:adjustRightInd w:val="0"/>
        <w:spacing w:line="240" w:lineRule="atLeast"/>
        <w:rPr>
          <w:rFonts w:ascii="Arial" w:hAnsi="Arial" w:cs="Arial"/>
        </w:rPr>
      </w:pPr>
      <w:r w:rsidRPr="001D54BD">
        <w:rPr>
          <w:rFonts w:ascii="Arial" w:hAnsi="Arial" w:cs="Arial"/>
        </w:rPr>
        <w:t>Die Beteiligungen sind unterschiedlich hoch und haben verschiedene Werte.</w:t>
      </w:r>
      <w:r w:rsidR="00D058DA" w:rsidRPr="001D54BD">
        <w:rPr>
          <w:rFonts w:ascii="Arial" w:hAnsi="Arial" w:cs="Arial"/>
        </w:rPr>
        <w:t xml:space="preserve"> </w:t>
      </w:r>
      <w:r w:rsidRPr="001D54BD">
        <w:rPr>
          <w:rFonts w:ascii="Arial" w:hAnsi="Arial" w:cs="Arial"/>
        </w:rPr>
        <w:t>Bei</w:t>
      </w:r>
    </w:p>
    <w:p w:rsidR="00421D09" w:rsidRPr="001D54BD" w:rsidRDefault="00805C7F" w:rsidP="00DB0E99">
      <w:pPr>
        <w:pStyle w:val="Listenabsatz"/>
        <w:widowControl w:val="0"/>
        <w:numPr>
          <w:ilvl w:val="0"/>
          <w:numId w:val="18"/>
        </w:numPr>
        <w:overflowPunct w:val="0"/>
        <w:autoSpaceDE w:val="0"/>
        <w:autoSpaceDN w:val="0"/>
        <w:adjustRightInd w:val="0"/>
        <w:spacing w:line="240" w:lineRule="atLeast"/>
        <w:rPr>
          <w:rFonts w:ascii="Arial" w:hAnsi="Arial" w:cs="Arial"/>
        </w:rPr>
      </w:pPr>
      <w:r w:rsidRPr="001D54BD">
        <w:rPr>
          <w:rFonts w:ascii="Arial" w:hAnsi="Arial" w:cs="Arial"/>
        </w:rPr>
        <w:t>dem KET sind es 0,</w:t>
      </w:r>
      <w:r w:rsidR="0017672F" w:rsidRPr="001D54BD">
        <w:rPr>
          <w:rFonts w:ascii="Arial" w:hAnsi="Arial" w:cs="Arial"/>
        </w:rPr>
        <w:t>8697</w:t>
      </w:r>
      <w:r w:rsidRPr="001D54BD">
        <w:rPr>
          <w:rFonts w:ascii="Arial" w:hAnsi="Arial" w:cs="Arial"/>
        </w:rPr>
        <w:t xml:space="preserve"> % Anteile (11.773 KET-Mitgliedsrechte</w:t>
      </w:r>
      <w:r w:rsidR="00421D09" w:rsidRPr="001D54BD">
        <w:rPr>
          <w:rFonts w:ascii="Arial" w:hAnsi="Arial" w:cs="Arial"/>
        </w:rPr>
        <w:t>)</w:t>
      </w:r>
      <w:r w:rsidRPr="001D54BD">
        <w:rPr>
          <w:rFonts w:ascii="Arial" w:hAnsi="Arial" w:cs="Arial"/>
        </w:rPr>
        <w:t>.</w:t>
      </w:r>
      <w:r w:rsidR="00421D09" w:rsidRPr="001D54BD">
        <w:rPr>
          <w:rFonts w:ascii="Arial" w:hAnsi="Arial" w:cs="Arial"/>
        </w:rPr>
        <w:t xml:space="preserve"> Ein Mitgliedrecht entsprach am 31.12.201</w:t>
      </w:r>
      <w:r w:rsidR="0017672F" w:rsidRPr="001D54BD">
        <w:rPr>
          <w:rFonts w:ascii="Arial" w:hAnsi="Arial" w:cs="Arial"/>
        </w:rPr>
        <w:t>5</w:t>
      </w:r>
      <w:r w:rsidR="00421D09" w:rsidRPr="001D54BD">
        <w:rPr>
          <w:rFonts w:ascii="Arial" w:hAnsi="Arial" w:cs="Arial"/>
        </w:rPr>
        <w:t xml:space="preserve"> </w:t>
      </w:r>
      <w:r w:rsidR="0017672F" w:rsidRPr="001D54BD">
        <w:rPr>
          <w:rFonts w:ascii="Arial" w:hAnsi="Arial" w:cs="Arial"/>
        </w:rPr>
        <w:t>258</w:t>
      </w:r>
      <w:r w:rsidR="00287177" w:rsidRPr="001D54BD">
        <w:rPr>
          <w:rFonts w:ascii="Arial" w:hAnsi="Arial" w:cs="Arial"/>
        </w:rPr>
        <w:t>,</w:t>
      </w:r>
      <w:r w:rsidR="0017672F" w:rsidRPr="001D54BD">
        <w:rPr>
          <w:rFonts w:ascii="Arial" w:hAnsi="Arial" w:cs="Arial"/>
        </w:rPr>
        <w:t>69</w:t>
      </w:r>
      <w:r w:rsidR="00421D09" w:rsidRPr="001D54BD">
        <w:rPr>
          <w:rFonts w:ascii="Arial" w:hAnsi="Arial" w:cs="Arial"/>
        </w:rPr>
        <w:t xml:space="preserve"> EUR.</w:t>
      </w:r>
    </w:p>
    <w:p w:rsidR="00421D09" w:rsidRPr="001D54BD" w:rsidRDefault="00421D09" w:rsidP="00DB0E99">
      <w:pPr>
        <w:pStyle w:val="Listenabsatz"/>
        <w:widowControl w:val="0"/>
        <w:numPr>
          <w:ilvl w:val="0"/>
          <w:numId w:val="18"/>
        </w:numPr>
        <w:overflowPunct w:val="0"/>
        <w:autoSpaceDE w:val="0"/>
        <w:autoSpaceDN w:val="0"/>
        <w:adjustRightInd w:val="0"/>
        <w:spacing w:line="240" w:lineRule="atLeast"/>
        <w:rPr>
          <w:rFonts w:ascii="Arial" w:hAnsi="Arial" w:cs="Arial"/>
        </w:rPr>
      </w:pPr>
      <w:r w:rsidRPr="001D54BD">
        <w:rPr>
          <w:rFonts w:ascii="Arial" w:hAnsi="Arial" w:cs="Arial"/>
        </w:rPr>
        <w:t>der TEAG sind es 0,</w:t>
      </w:r>
      <w:r w:rsidR="0017672F" w:rsidRPr="001D54BD">
        <w:rPr>
          <w:rFonts w:ascii="Arial" w:hAnsi="Arial" w:cs="Arial"/>
        </w:rPr>
        <w:t>4011</w:t>
      </w:r>
      <w:r w:rsidRPr="001D54BD">
        <w:rPr>
          <w:rFonts w:ascii="Arial" w:hAnsi="Arial" w:cs="Arial"/>
        </w:rPr>
        <w:t xml:space="preserve"> % Anteile (</w:t>
      </w:r>
      <w:r w:rsidR="0017672F" w:rsidRPr="001D54BD">
        <w:rPr>
          <w:rFonts w:ascii="Arial" w:hAnsi="Arial" w:cs="Arial"/>
        </w:rPr>
        <w:t>11</w:t>
      </w:r>
      <w:r w:rsidRPr="001D54BD">
        <w:rPr>
          <w:rFonts w:ascii="Arial" w:hAnsi="Arial" w:cs="Arial"/>
        </w:rPr>
        <w:t>.</w:t>
      </w:r>
      <w:r w:rsidR="00287177" w:rsidRPr="001D54BD">
        <w:rPr>
          <w:rFonts w:ascii="Arial" w:hAnsi="Arial" w:cs="Arial"/>
        </w:rPr>
        <w:t>868</w:t>
      </w:r>
      <w:r w:rsidRPr="001D54BD">
        <w:rPr>
          <w:rFonts w:ascii="Arial" w:hAnsi="Arial" w:cs="Arial"/>
        </w:rPr>
        <w:t xml:space="preserve"> TEAG-Aktien). Die ein</w:t>
      </w:r>
      <w:r w:rsidR="0017672F" w:rsidRPr="001D54BD">
        <w:rPr>
          <w:rFonts w:ascii="Arial" w:hAnsi="Arial" w:cs="Arial"/>
        </w:rPr>
        <w:t>zelne Aktie hatte zum 31.12.2015</w:t>
      </w:r>
      <w:r w:rsidRPr="001D54BD">
        <w:rPr>
          <w:rFonts w:ascii="Arial" w:hAnsi="Arial" w:cs="Arial"/>
        </w:rPr>
        <w:t xml:space="preserve"> einen Wert von 33,80 EUR.</w:t>
      </w:r>
    </w:p>
    <w:p w:rsidR="00412E0D" w:rsidRPr="001D54BD" w:rsidRDefault="00421D09" w:rsidP="00E55E77">
      <w:pPr>
        <w:pStyle w:val="Listenabsatz"/>
        <w:widowControl w:val="0"/>
        <w:numPr>
          <w:ilvl w:val="0"/>
          <w:numId w:val="18"/>
        </w:numPr>
        <w:overflowPunct w:val="0"/>
        <w:autoSpaceDE w:val="0"/>
        <w:autoSpaceDN w:val="0"/>
        <w:adjustRightInd w:val="0"/>
        <w:spacing w:line="240" w:lineRule="atLeast"/>
        <w:rPr>
          <w:rFonts w:ascii="Arial" w:hAnsi="Arial" w:cs="Arial"/>
        </w:rPr>
      </w:pPr>
      <w:r w:rsidRPr="001D54BD">
        <w:rPr>
          <w:rFonts w:ascii="Arial" w:hAnsi="Arial" w:cs="Arial"/>
        </w:rPr>
        <w:t>der</w:t>
      </w:r>
      <w:r w:rsidR="009164AF" w:rsidRPr="001D54BD">
        <w:rPr>
          <w:rFonts w:ascii="Arial" w:hAnsi="Arial" w:cs="Arial"/>
        </w:rPr>
        <w:t xml:space="preserve"> KEBT AG </w:t>
      </w:r>
      <w:r w:rsidRPr="001D54BD">
        <w:rPr>
          <w:rFonts w:ascii="Arial" w:hAnsi="Arial" w:cs="Arial"/>
        </w:rPr>
        <w:t>sind es 0,5523 % (11.773 KEBT Aktien</w:t>
      </w:r>
      <w:r w:rsidR="00AC7AE4" w:rsidRPr="001D54BD">
        <w:rPr>
          <w:rFonts w:ascii="Arial" w:hAnsi="Arial" w:cs="Arial"/>
        </w:rPr>
        <w:t>)</w:t>
      </w:r>
      <w:r w:rsidRPr="001D54BD">
        <w:rPr>
          <w:rFonts w:ascii="Arial" w:hAnsi="Arial" w:cs="Arial"/>
        </w:rPr>
        <w:t>. Zum 31.12.201</w:t>
      </w:r>
      <w:r w:rsidR="0017672F" w:rsidRPr="001D54BD">
        <w:rPr>
          <w:rFonts w:ascii="Arial" w:hAnsi="Arial" w:cs="Arial"/>
        </w:rPr>
        <w:t>5</w:t>
      </w:r>
      <w:r w:rsidRPr="001D54BD">
        <w:rPr>
          <w:rFonts w:ascii="Arial" w:hAnsi="Arial" w:cs="Arial"/>
        </w:rPr>
        <w:t xml:space="preserve"> betrug der Nennwert </w:t>
      </w:r>
      <w:r w:rsidR="00412E0D" w:rsidRPr="001D54BD">
        <w:rPr>
          <w:rFonts w:ascii="Arial" w:hAnsi="Arial" w:cs="Arial"/>
        </w:rPr>
        <w:t>einer KEBT-Aktie am Grundkapital</w:t>
      </w:r>
      <w:r w:rsidRPr="001D54BD">
        <w:rPr>
          <w:rFonts w:ascii="Arial" w:hAnsi="Arial" w:cs="Arial"/>
        </w:rPr>
        <w:t xml:space="preserve"> </w:t>
      </w:r>
      <w:r w:rsidR="00412E0D" w:rsidRPr="001D54BD">
        <w:rPr>
          <w:rFonts w:ascii="Arial" w:hAnsi="Arial" w:cs="Arial"/>
        </w:rPr>
        <w:t>1,00 EUR.</w:t>
      </w:r>
    </w:p>
    <w:p w:rsidR="0034646A" w:rsidRPr="001D54BD" w:rsidRDefault="00C7437D"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lastRenderedPageBreak/>
        <w:t xml:space="preserve">Für die Beteiligung an der </w:t>
      </w:r>
      <w:r w:rsidR="000F70AE" w:rsidRPr="001D54BD">
        <w:rPr>
          <w:rFonts w:ascii="Arial" w:hAnsi="Arial" w:cs="Arial"/>
        </w:rPr>
        <w:t>KEBT AG</w:t>
      </w:r>
      <w:r w:rsidR="00486F6F" w:rsidRPr="001D54BD">
        <w:rPr>
          <w:rFonts w:ascii="Arial" w:hAnsi="Arial" w:cs="Arial"/>
        </w:rPr>
        <w:t>/KET</w:t>
      </w:r>
      <w:r w:rsidRPr="001D54BD">
        <w:rPr>
          <w:rFonts w:ascii="Arial" w:hAnsi="Arial" w:cs="Arial"/>
        </w:rPr>
        <w:t xml:space="preserve"> erhielt die Stadt Dividenden</w:t>
      </w:r>
      <w:r w:rsidR="00E72B34" w:rsidRPr="001D54BD">
        <w:rPr>
          <w:rFonts w:ascii="Arial" w:hAnsi="Arial" w:cs="Arial"/>
        </w:rPr>
        <w:t xml:space="preserve"> in Höhe von</w:t>
      </w:r>
      <w:r w:rsidR="00404955" w:rsidRPr="001D54BD">
        <w:rPr>
          <w:rFonts w:ascii="Arial" w:hAnsi="Arial" w:cs="Arial"/>
        </w:rPr>
        <w:t>:</w:t>
      </w:r>
    </w:p>
    <w:p w:rsidR="00F218D0" w:rsidRPr="001D54BD" w:rsidRDefault="00F218D0" w:rsidP="00BD1E1C">
      <w:pPr>
        <w:widowControl w:val="0"/>
        <w:overflowPunct w:val="0"/>
        <w:autoSpaceDE w:val="0"/>
        <w:autoSpaceDN w:val="0"/>
        <w:adjustRightInd w:val="0"/>
        <w:spacing w:line="240" w:lineRule="atLeast"/>
        <w:rPr>
          <w:rFonts w:ascii="Arial" w:hAnsi="Arial" w:cs="Arial"/>
        </w:rPr>
      </w:pPr>
    </w:p>
    <w:bookmarkStart w:id="19" w:name="_MON_1456647771"/>
    <w:bookmarkEnd w:id="19"/>
    <w:p w:rsidR="00BD28D6" w:rsidRPr="001D54BD" w:rsidRDefault="002D5F2D"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object w:dxaOrig="4367" w:dyaOrig="1323">
          <v:shape id="_x0000_i1048" type="#_x0000_t75" style="width:218.25pt;height:66pt" o:ole="">
            <v:imagedata r:id="rId61" o:title=""/>
          </v:shape>
          <o:OLEObject Type="Embed" ProgID="Excel.Sheet.12" ShapeID="_x0000_i1048" DrawAspect="Content" ObjectID="_1553328061" r:id="rId62"/>
        </w:object>
      </w:r>
    </w:p>
    <w:p w:rsidR="00BD28D6" w:rsidRPr="001D54BD" w:rsidRDefault="00BD28D6" w:rsidP="00BD1E1C">
      <w:pPr>
        <w:widowControl w:val="0"/>
        <w:overflowPunct w:val="0"/>
        <w:autoSpaceDE w:val="0"/>
        <w:autoSpaceDN w:val="0"/>
        <w:adjustRightInd w:val="0"/>
        <w:spacing w:line="240" w:lineRule="atLeast"/>
        <w:rPr>
          <w:rFonts w:ascii="Arial" w:hAnsi="Arial" w:cs="Arial"/>
        </w:rPr>
      </w:pPr>
    </w:p>
    <w:p w:rsidR="00FA04EA" w:rsidRPr="001D54BD" w:rsidRDefault="00166A23" w:rsidP="00024976">
      <w:pPr>
        <w:widowControl w:val="0"/>
        <w:overflowPunct w:val="0"/>
        <w:autoSpaceDE w:val="0"/>
        <w:autoSpaceDN w:val="0"/>
        <w:adjustRightInd w:val="0"/>
        <w:spacing w:line="240" w:lineRule="atLeast"/>
        <w:rPr>
          <w:rStyle w:val="Hyperlink"/>
          <w:rFonts w:ascii="Arial" w:hAnsi="Arial" w:cs="Arial"/>
          <w:bCs/>
          <w:color w:val="FF0000"/>
          <w:u w:val="none"/>
        </w:rPr>
      </w:pPr>
      <w:r w:rsidRPr="001D54BD">
        <w:rPr>
          <w:rFonts w:ascii="Arial" w:hAnsi="Arial" w:cs="Arial"/>
        </w:rPr>
        <w:t xml:space="preserve">Die Vermögensübersicht ist </w:t>
      </w:r>
      <w:r w:rsidR="009C59EF" w:rsidRPr="001D54BD">
        <w:rPr>
          <w:rFonts w:ascii="Arial" w:hAnsi="Arial" w:cs="Arial"/>
        </w:rPr>
        <w:t xml:space="preserve">in der </w:t>
      </w:r>
      <w:hyperlink r:id="rId63" w:history="1">
        <w:r w:rsidR="00024976" w:rsidRPr="001D54BD">
          <w:rPr>
            <w:rStyle w:val="Hyperlink"/>
            <w:rFonts w:ascii="Arial" w:hAnsi="Arial" w:cs="Arial"/>
            <w:b/>
            <w:bCs/>
          </w:rPr>
          <w:t>Anlage 7a</w:t>
        </w:r>
      </w:hyperlink>
      <w:r w:rsidRPr="001D54BD">
        <w:rPr>
          <w:rStyle w:val="Hyperlink"/>
          <w:rFonts w:ascii="Arial" w:hAnsi="Arial" w:cs="Arial"/>
          <w:bCs/>
          <w:u w:val="none"/>
        </w:rPr>
        <w:t xml:space="preserve"> </w:t>
      </w:r>
      <w:r w:rsidR="009C59EF" w:rsidRPr="001D54BD">
        <w:rPr>
          <w:rStyle w:val="Hyperlink"/>
          <w:rFonts w:ascii="Arial" w:hAnsi="Arial" w:cs="Arial"/>
          <w:bCs/>
          <w:color w:val="auto"/>
          <w:u w:val="none"/>
        </w:rPr>
        <w:t>zu sehen.</w:t>
      </w:r>
      <w:r w:rsidR="00B12E89" w:rsidRPr="001D54BD">
        <w:rPr>
          <w:rStyle w:val="Hyperlink"/>
          <w:rFonts w:ascii="Arial" w:hAnsi="Arial" w:cs="Arial"/>
          <w:bCs/>
          <w:color w:val="auto"/>
          <w:u w:val="none"/>
        </w:rPr>
        <w:t xml:space="preserve"> </w:t>
      </w:r>
      <w:r w:rsidR="00C62A1F" w:rsidRPr="001D54BD">
        <w:rPr>
          <w:rStyle w:val="Hyperlink"/>
          <w:rFonts w:ascii="Arial" w:hAnsi="Arial" w:cs="Arial"/>
          <w:bCs/>
          <w:color w:val="FF0000"/>
          <w:u w:val="none"/>
        </w:rPr>
        <w:t xml:space="preserve"> </w:t>
      </w:r>
    </w:p>
    <w:p w:rsidR="00A11241" w:rsidRDefault="00A11241" w:rsidP="00BD1E1C">
      <w:pPr>
        <w:widowControl w:val="0"/>
        <w:overflowPunct w:val="0"/>
        <w:autoSpaceDE w:val="0"/>
        <w:autoSpaceDN w:val="0"/>
        <w:adjustRightInd w:val="0"/>
        <w:spacing w:line="240" w:lineRule="atLeast"/>
        <w:rPr>
          <w:rFonts w:ascii="Arial" w:hAnsi="Arial" w:cs="Arial"/>
          <w:b/>
        </w:rPr>
      </w:pPr>
    </w:p>
    <w:p w:rsidR="00836058" w:rsidRPr="001D54BD" w:rsidRDefault="00836058" w:rsidP="00BD1E1C">
      <w:pPr>
        <w:widowControl w:val="0"/>
        <w:overflowPunct w:val="0"/>
        <w:autoSpaceDE w:val="0"/>
        <w:autoSpaceDN w:val="0"/>
        <w:adjustRightInd w:val="0"/>
        <w:spacing w:line="240" w:lineRule="atLeast"/>
        <w:rPr>
          <w:rFonts w:ascii="Arial" w:hAnsi="Arial" w:cs="Arial"/>
          <w:b/>
        </w:rPr>
      </w:pPr>
    </w:p>
    <w:p w:rsidR="00024976" w:rsidRPr="001D54BD" w:rsidRDefault="00024976"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b/>
        </w:rPr>
        <w:t xml:space="preserve">b) </w:t>
      </w:r>
      <w:r w:rsidR="00E544C6" w:rsidRPr="001D54BD">
        <w:rPr>
          <w:rFonts w:ascii="Arial" w:hAnsi="Arial" w:cs="Arial"/>
          <w:b/>
        </w:rPr>
        <w:t>Anlagevermögen für kostenrechnende Einrichtungen</w:t>
      </w:r>
    </w:p>
    <w:p w:rsidR="00814150" w:rsidRPr="001D54BD" w:rsidRDefault="00814150" w:rsidP="00BD1E1C">
      <w:pPr>
        <w:widowControl w:val="0"/>
        <w:overflowPunct w:val="0"/>
        <w:autoSpaceDE w:val="0"/>
        <w:autoSpaceDN w:val="0"/>
        <w:adjustRightInd w:val="0"/>
        <w:spacing w:line="240" w:lineRule="atLeast"/>
        <w:rPr>
          <w:rFonts w:ascii="Arial" w:hAnsi="Arial" w:cs="Arial"/>
        </w:rPr>
      </w:pPr>
    </w:p>
    <w:p w:rsidR="00BD1E1C" w:rsidRPr="001D54BD" w:rsidRDefault="00BD1E1C" w:rsidP="00BD1E1C">
      <w:pPr>
        <w:widowControl w:val="0"/>
        <w:overflowPunct w:val="0"/>
        <w:autoSpaceDE w:val="0"/>
        <w:autoSpaceDN w:val="0"/>
        <w:adjustRightInd w:val="0"/>
        <w:spacing w:line="240" w:lineRule="atLeast"/>
        <w:rPr>
          <w:rFonts w:ascii="Arial" w:hAnsi="Arial" w:cs="Arial"/>
        </w:rPr>
      </w:pPr>
      <w:r w:rsidRPr="001D54BD">
        <w:rPr>
          <w:rFonts w:ascii="Arial" w:hAnsi="Arial" w:cs="Arial"/>
        </w:rPr>
        <w:t xml:space="preserve">Die Übersicht über die Grundstücke, grundstücksgleichen Rechte und die beweglichen Sachen, die kostenrechnenden Einrichtungen dienen, ist in der </w:t>
      </w:r>
      <w:hyperlink r:id="rId64" w:history="1">
        <w:r w:rsidRPr="001D54BD">
          <w:rPr>
            <w:rStyle w:val="Hyperlink"/>
            <w:rFonts w:ascii="Arial" w:hAnsi="Arial" w:cs="Arial"/>
            <w:b/>
            <w:bCs/>
          </w:rPr>
          <w:t>Anlage 7b</w:t>
        </w:r>
      </w:hyperlink>
      <w:r w:rsidRPr="001D54BD">
        <w:rPr>
          <w:rFonts w:ascii="Arial" w:hAnsi="Arial" w:cs="Arial"/>
        </w:rPr>
        <w:t xml:space="preserve"> beigefügt.</w:t>
      </w:r>
    </w:p>
    <w:p w:rsidR="002339B5" w:rsidRDefault="002339B5" w:rsidP="00BD1E1C">
      <w:pPr>
        <w:widowControl w:val="0"/>
        <w:overflowPunct w:val="0"/>
        <w:autoSpaceDE w:val="0"/>
        <w:autoSpaceDN w:val="0"/>
        <w:adjustRightInd w:val="0"/>
        <w:spacing w:line="240" w:lineRule="atLeast"/>
        <w:rPr>
          <w:rFonts w:ascii="Arial" w:hAnsi="Arial" w:cs="Arial"/>
          <w:bCs/>
        </w:rPr>
      </w:pPr>
    </w:p>
    <w:p w:rsidR="005E5BA6" w:rsidRPr="001D54BD" w:rsidRDefault="005E5BA6" w:rsidP="00BD1E1C">
      <w:pPr>
        <w:widowControl w:val="0"/>
        <w:overflowPunct w:val="0"/>
        <w:autoSpaceDE w:val="0"/>
        <w:autoSpaceDN w:val="0"/>
        <w:adjustRightInd w:val="0"/>
        <w:spacing w:line="240" w:lineRule="atLeast"/>
        <w:rPr>
          <w:rFonts w:ascii="Arial" w:hAnsi="Arial" w:cs="Arial"/>
          <w:bCs/>
        </w:rPr>
      </w:pPr>
    </w:p>
    <w:p w:rsidR="00BD1E1C" w:rsidRPr="0038497E" w:rsidRDefault="00BD1E1C" w:rsidP="002D5F2D">
      <w:pPr>
        <w:widowControl w:val="0"/>
        <w:tabs>
          <w:tab w:val="left" w:pos="8910"/>
        </w:tabs>
        <w:overflowPunct w:val="0"/>
        <w:autoSpaceDE w:val="0"/>
        <w:autoSpaceDN w:val="0"/>
        <w:adjustRightInd w:val="0"/>
        <w:spacing w:line="240" w:lineRule="atLeast"/>
        <w:rPr>
          <w:rFonts w:ascii="Arial" w:hAnsi="Arial" w:cs="Arial"/>
          <w:b/>
          <w:bCs/>
        </w:rPr>
      </w:pPr>
      <w:r w:rsidRPr="0038497E">
        <w:rPr>
          <w:rFonts w:ascii="Arial" w:hAnsi="Arial" w:cs="Arial"/>
          <w:b/>
          <w:bCs/>
          <w:u w:val="single"/>
        </w:rPr>
        <w:t>Schlussbemerkungen</w:t>
      </w:r>
    </w:p>
    <w:p w:rsidR="00BD1E1C" w:rsidRDefault="00BD1E1C" w:rsidP="00BD1E1C">
      <w:pPr>
        <w:widowControl w:val="0"/>
        <w:overflowPunct w:val="0"/>
        <w:autoSpaceDE w:val="0"/>
        <w:autoSpaceDN w:val="0"/>
        <w:adjustRightInd w:val="0"/>
        <w:spacing w:line="240" w:lineRule="atLeast"/>
        <w:rPr>
          <w:rFonts w:ascii="Arial" w:hAnsi="Arial" w:cs="Arial"/>
          <w:b/>
        </w:rPr>
      </w:pPr>
    </w:p>
    <w:p w:rsidR="0038497E" w:rsidRPr="0038497E" w:rsidRDefault="0038497E" w:rsidP="00BD1E1C">
      <w:pPr>
        <w:widowControl w:val="0"/>
        <w:overflowPunct w:val="0"/>
        <w:autoSpaceDE w:val="0"/>
        <w:autoSpaceDN w:val="0"/>
        <w:adjustRightInd w:val="0"/>
        <w:spacing w:line="240" w:lineRule="atLeast"/>
        <w:rPr>
          <w:rFonts w:ascii="Arial" w:hAnsi="Arial" w:cs="Arial"/>
          <w:b/>
        </w:rPr>
      </w:pPr>
    </w:p>
    <w:p w:rsidR="00BD1E1C" w:rsidRPr="0038497E" w:rsidRDefault="00BD1E1C" w:rsidP="00BD1E1C">
      <w:pPr>
        <w:widowControl w:val="0"/>
        <w:overflowPunct w:val="0"/>
        <w:autoSpaceDE w:val="0"/>
        <w:autoSpaceDN w:val="0"/>
        <w:adjustRightInd w:val="0"/>
        <w:spacing w:line="240" w:lineRule="atLeast"/>
        <w:rPr>
          <w:rFonts w:ascii="Arial" w:hAnsi="Arial" w:cs="Arial"/>
          <w:b/>
        </w:rPr>
      </w:pPr>
      <w:r w:rsidRPr="0038497E">
        <w:rPr>
          <w:rFonts w:ascii="Arial" w:hAnsi="Arial" w:cs="Arial"/>
          <w:b/>
          <w:bCs/>
        </w:rPr>
        <w:t>Verwaltungshaushalt</w:t>
      </w:r>
    </w:p>
    <w:p w:rsidR="009A3AF8" w:rsidRPr="001D54BD" w:rsidRDefault="009A3AF8" w:rsidP="00BE2F3C">
      <w:pPr>
        <w:widowControl w:val="0"/>
        <w:overflowPunct w:val="0"/>
        <w:autoSpaceDE w:val="0"/>
        <w:autoSpaceDN w:val="0"/>
        <w:adjustRightInd w:val="0"/>
        <w:spacing w:line="240" w:lineRule="atLeast"/>
        <w:rPr>
          <w:rFonts w:ascii="Arial" w:hAnsi="Arial" w:cs="Arial"/>
          <w:color w:val="FF0000"/>
        </w:rPr>
      </w:pPr>
    </w:p>
    <w:p w:rsidR="005A7A41" w:rsidRPr="005A7A41" w:rsidRDefault="005A7A41" w:rsidP="00BE2F3C">
      <w:pPr>
        <w:widowControl w:val="0"/>
        <w:overflowPunct w:val="0"/>
        <w:autoSpaceDE w:val="0"/>
        <w:autoSpaceDN w:val="0"/>
        <w:adjustRightInd w:val="0"/>
        <w:spacing w:line="240" w:lineRule="atLeast"/>
        <w:rPr>
          <w:rFonts w:ascii="Arial" w:hAnsi="Arial" w:cs="Arial"/>
        </w:rPr>
      </w:pPr>
      <w:r>
        <w:rPr>
          <w:rFonts w:ascii="Arial" w:hAnsi="Arial" w:cs="Arial"/>
        </w:rPr>
        <w:t xml:space="preserve">Im Verwaltungshaushalt wurden die Gesamtausgaben durch die </w:t>
      </w:r>
      <w:r w:rsidR="00627978">
        <w:rPr>
          <w:rFonts w:ascii="Arial" w:hAnsi="Arial" w:cs="Arial"/>
        </w:rPr>
        <w:t>Gesamteinnahmen</w:t>
      </w:r>
      <w:r>
        <w:rPr>
          <w:rFonts w:ascii="Arial" w:hAnsi="Arial" w:cs="Arial"/>
        </w:rPr>
        <w:t xml:space="preserve"> abgedeckt, obwohl zum Teil starke Schwankungen in den einzelnen Einnahme- und Ausgabepositionen zu </w:t>
      </w:r>
      <w:r w:rsidR="00627978">
        <w:rPr>
          <w:rFonts w:ascii="Arial" w:hAnsi="Arial" w:cs="Arial"/>
        </w:rPr>
        <w:t>verzeichnen</w:t>
      </w:r>
      <w:r>
        <w:rPr>
          <w:rFonts w:ascii="Arial" w:hAnsi="Arial" w:cs="Arial"/>
        </w:rPr>
        <w:t xml:space="preserve"> waren. Im nachfolgenden wird kurz auf einige </w:t>
      </w:r>
      <w:r w:rsidR="00627978">
        <w:rPr>
          <w:rFonts w:ascii="Arial" w:hAnsi="Arial" w:cs="Arial"/>
        </w:rPr>
        <w:t>eingegangen</w:t>
      </w:r>
      <w:r>
        <w:rPr>
          <w:rFonts w:ascii="Arial" w:hAnsi="Arial" w:cs="Arial"/>
        </w:rPr>
        <w:t>:</w:t>
      </w:r>
    </w:p>
    <w:p w:rsidR="005A7A41" w:rsidRDefault="005A7A41" w:rsidP="00BE2F3C">
      <w:pPr>
        <w:widowControl w:val="0"/>
        <w:overflowPunct w:val="0"/>
        <w:autoSpaceDE w:val="0"/>
        <w:autoSpaceDN w:val="0"/>
        <w:adjustRightInd w:val="0"/>
        <w:spacing w:line="240" w:lineRule="atLeast"/>
        <w:rPr>
          <w:rFonts w:ascii="Arial" w:hAnsi="Arial" w:cs="Arial"/>
          <w:i/>
        </w:rPr>
      </w:pPr>
    </w:p>
    <w:p w:rsidR="00933803" w:rsidRPr="005A7A41" w:rsidRDefault="005A7A41" w:rsidP="00BE2F3C">
      <w:pPr>
        <w:widowControl w:val="0"/>
        <w:overflowPunct w:val="0"/>
        <w:autoSpaceDE w:val="0"/>
        <w:autoSpaceDN w:val="0"/>
        <w:adjustRightInd w:val="0"/>
        <w:spacing w:line="240" w:lineRule="atLeast"/>
        <w:rPr>
          <w:rFonts w:ascii="Arial" w:hAnsi="Arial" w:cs="Arial"/>
        </w:rPr>
      </w:pPr>
      <w:r w:rsidRPr="005A7A41">
        <w:rPr>
          <w:rFonts w:ascii="Arial" w:hAnsi="Arial" w:cs="Arial"/>
        </w:rPr>
        <w:t xml:space="preserve">Bei der Grundsteuer </w:t>
      </w:r>
      <w:r w:rsidR="00386B5C" w:rsidRPr="005A7A41">
        <w:rPr>
          <w:rFonts w:ascii="Arial" w:hAnsi="Arial" w:cs="Arial"/>
        </w:rPr>
        <w:t>A</w:t>
      </w:r>
      <w:r w:rsidRPr="005A7A41">
        <w:rPr>
          <w:rFonts w:ascii="Arial" w:hAnsi="Arial" w:cs="Arial"/>
        </w:rPr>
        <w:t xml:space="preserve"> lagen die Einnahmen </w:t>
      </w:r>
      <w:r w:rsidR="00386B5C" w:rsidRPr="005A7A41">
        <w:rPr>
          <w:rFonts w:ascii="Arial" w:hAnsi="Arial" w:cs="Arial"/>
        </w:rPr>
        <w:t xml:space="preserve">um </w:t>
      </w:r>
      <w:r w:rsidR="009F7533" w:rsidRPr="005A7A41">
        <w:rPr>
          <w:rFonts w:ascii="Arial" w:hAnsi="Arial" w:cs="Arial"/>
        </w:rPr>
        <w:t>1.</w:t>
      </w:r>
      <w:r w:rsidR="00D06077">
        <w:rPr>
          <w:rFonts w:ascii="Arial" w:hAnsi="Arial" w:cs="Arial"/>
        </w:rPr>
        <w:t>870</w:t>
      </w:r>
      <w:r w:rsidR="00336248" w:rsidRPr="005A7A41">
        <w:rPr>
          <w:rFonts w:ascii="Arial" w:hAnsi="Arial" w:cs="Arial"/>
        </w:rPr>
        <w:t xml:space="preserve"> </w:t>
      </w:r>
      <w:r w:rsidR="00386B5C" w:rsidRPr="005A7A41">
        <w:rPr>
          <w:rFonts w:ascii="Arial" w:hAnsi="Arial" w:cs="Arial"/>
        </w:rPr>
        <w:t xml:space="preserve">EUR </w:t>
      </w:r>
      <w:r w:rsidR="009F7533" w:rsidRPr="005A7A41">
        <w:rPr>
          <w:rFonts w:ascii="Arial" w:hAnsi="Arial" w:cs="Arial"/>
        </w:rPr>
        <w:t xml:space="preserve">hinter dem </w:t>
      </w:r>
      <w:r w:rsidR="00336248" w:rsidRPr="005A7A41">
        <w:rPr>
          <w:rFonts w:ascii="Arial" w:hAnsi="Arial" w:cs="Arial"/>
        </w:rPr>
        <w:t xml:space="preserve">Ansatz </w:t>
      </w:r>
      <w:r w:rsidR="009F7533" w:rsidRPr="005A7A41">
        <w:rPr>
          <w:rFonts w:ascii="Arial" w:hAnsi="Arial" w:cs="Arial"/>
        </w:rPr>
        <w:t>zurück</w:t>
      </w:r>
      <w:r w:rsidRPr="005A7A41">
        <w:rPr>
          <w:rFonts w:ascii="Arial" w:hAnsi="Arial" w:cs="Arial"/>
        </w:rPr>
        <w:t xml:space="preserve">, die Einnahmen bei der Grundsteuer </w:t>
      </w:r>
      <w:r w:rsidR="00386B5C" w:rsidRPr="005A7A41">
        <w:rPr>
          <w:rFonts w:ascii="Arial" w:hAnsi="Arial" w:cs="Arial"/>
        </w:rPr>
        <w:t>B</w:t>
      </w:r>
      <w:r w:rsidRPr="005A7A41">
        <w:rPr>
          <w:rFonts w:ascii="Arial" w:hAnsi="Arial" w:cs="Arial"/>
        </w:rPr>
        <w:t xml:space="preserve"> lagen</w:t>
      </w:r>
      <w:r w:rsidR="00386B5C" w:rsidRPr="005A7A41">
        <w:rPr>
          <w:rFonts w:ascii="Arial" w:hAnsi="Arial" w:cs="Arial"/>
        </w:rPr>
        <w:t xml:space="preserve"> um </w:t>
      </w:r>
      <w:r w:rsidR="00D06077">
        <w:rPr>
          <w:rFonts w:ascii="Arial" w:hAnsi="Arial" w:cs="Arial"/>
        </w:rPr>
        <w:t>6.488</w:t>
      </w:r>
      <w:r w:rsidR="009F7533" w:rsidRPr="005A7A41">
        <w:rPr>
          <w:rFonts w:ascii="Arial" w:hAnsi="Arial" w:cs="Arial"/>
        </w:rPr>
        <w:t xml:space="preserve"> </w:t>
      </w:r>
      <w:r w:rsidR="00386B5C" w:rsidRPr="005A7A41">
        <w:rPr>
          <w:rFonts w:ascii="Arial" w:hAnsi="Arial" w:cs="Arial"/>
        </w:rPr>
        <w:t xml:space="preserve">EUR </w:t>
      </w:r>
      <w:r w:rsidR="009F7533" w:rsidRPr="005A7A41">
        <w:rPr>
          <w:rFonts w:ascii="Arial" w:hAnsi="Arial" w:cs="Arial"/>
        </w:rPr>
        <w:t>über den Ansatz.</w:t>
      </w:r>
      <w:r w:rsidR="00386B5C" w:rsidRPr="005A7A41">
        <w:rPr>
          <w:rFonts w:ascii="Arial" w:hAnsi="Arial" w:cs="Arial"/>
        </w:rPr>
        <w:t xml:space="preserve"> </w:t>
      </w:r>
      <w:r w:rsidR="005E5BA6">
        <w:rPr>
          <w:rFonts w:ascii="Arial" w:hAnsi="Arial" w:cs="Arial"/>
        </w:rPr>
        <w:t xml:space="preserve">Die Abweichungen beruhen vordergründig auf Aufhebungsbescheiden zur Grundsteuer A (Land- und Forstwirtschaft), die keine Bestandskraft hatten sowie Umwidmungen von Wohngrundstücken in unbebaute Flächen. Dass die Einnahmen bei der Grundsteuer B trotzdem gestiegen sind, beruht auf Nachveranlagungen von Grundstücken in Vorjahre und Neubewertungen von Grundstücken, die zu einer höheren Steuer geführt haben. </w:t>
      </w:r>
      <w:r w:rsidR="009453DC" w:rsidRPr="005A7A41">
        <w:rPr>
          <w:rFonts w:ascii="Arial" w:hAnsi="Arial" w:cs="Arial"/>
        </w:rPr>
        <w:t xml:space="preserve">Noch </w:t>
      </w:r>
      <w:r w:rsidR="009F7533" w:rsidRPr="005A7A41">
        <w:rPr>
          <w:rFonts w:ascii="Arial" w:hAnsi="Arial" w:cs="Arial"/>
        </w:rPr>
        <w:t xml:space="preserve">positiver </w:t>
      </w:r>
      <w:r w:rsidR="009453DC" w:rsidRPr="005A7A41">
        <w:rPr>
          <w:rFonts w:ascii="Arial" w:hAnsi="Arial" w:cs="Arial"/>
        </w:rPr>
        <w:t>waren die M</w:t>
      </w:r>
      <w:r w:rsidR="009F7533" w:rsidRPr="005A7A41">
        <w:rPr>
          <w:rFonts w:ascii="Arial" w:hAnsi="Arial" w:cs="Arial"/>
        </w:rPr>
        <w:t>ehreinnahmen (+</w:t>
      </w:r>
      <w:r w:rsidR="00D06077">
        <w:rPr>
          <w:rFonts w:ascii="Arial" w:hAnsi="Arial" w:cs="Arial"/>
        </w:rPr>
        <w:t>51</w:t>
      </w:r>
      <w:r w:rsidR="009F7533" w:rsidRPr="005A7A41">
        <w:rPr>
          <w:rFonts w:ascii="Arial" w:hAnsi="Arial" w:cs="Arial"/>
        </w:rPr>
        <w:t>.</w:t>
      </w:r>
      <w:r w:rsidR="00D06077">
        <w:rPr>
          <w:rFonts w:ascii="Arial" w:hAnsi="Arial" w:cs="Arial"/>
        </w:rPr>
        <w:t>774</w:t>
      </w:r>
      <w:r w:rsidR="009453DC" w:rsidRPr="005A7A41">
        <w:rPr>
          <w:rFonts w:ascii="Arial" w:hAnsi="Arial" w:cs="Arial"/>
        </w:rPr>
        <w:t xml:space="preserve"> EUR) bei der Gewerbesteuer. </w:t>
      </w:r>
      <w:r w:rsidR="00386B5C" w:rsidRPr="005A7A41">
        <w:rPr>
          <w:rFonts w:ascii="Arial" w:hAnsi="Arial" w:cs="Arial"/>
        </w:rPr>
        <w:t xml:space="preserve">Damit geht das scheinbar unberechenbare Auf und Ab bei </w:t>
      </w:r>
      <w:r w:rsidR="00EE0CAF" w:rsidRPr="005A7A41">
        <w:rPr>
          <w:rFonts w:ascii="Arial" w:hAnsi="Arial" w:cs="Arial"/>
        </w:rPr>
        <w:t xml:space="preserve">der Gewerbesteuer </w:t>
      </w:r>
      <w:r w:rsidR="00386B5C" w:rsidRPr="005A7A41">
        <w:rPr>
          <w:rFonts w:ascii="Arial" w:hAnsi="Arial" w:cs="Arial"/>
        </w:rPr>
        <w:t xml:space="preserve">weiter. </w:t>
      </w:r>
      <w:r w:rsidR="00CC61F7" w:rsidRPr="005A7A41">
        <w:rPr>
          <w:rFonts w:ascii="Arial" w:hAnsi="Arial" w:cs="Arial"/>
        </w:rPr>
        <w:t xml:space="preserve">Einnahmen in </w:t>
      </w:r>
      <w:r w:rsidR="005241C2" w:rsidRPr="005A7A41">
        <w:rPr>
          <w:rFonts w:ascii="Arial" w:hAnsi="Arial" w:cs="Arial"/>
        </w:rPr>
        <w:t xml:space="preserve">2012 von 949.874 </w:t>
      </w:r>
      <w:r w:rsidR="00E071F8" w:rsidRPr="005A7A41">
        <w:rPr>
          <w:rFonts w:ascii="Arial" w:hAnsi="Arial" w:cs="Arial"/>
        </w:rPr>
        <w:t>EUR</w:t>
      </w:r>
      <w:r w:rsidR="005241C2" w:rsidRPr="005A7A41">
        <w:rPr>
          <w:rFonts w:ascii="Arial" w:hAnsi="Arial" w:cs="Arial"/>
        </w:rPr>
        <w:t xml:space="preserve">, in 2013 nur 511.835 </w:t>
      </w:r>
      <w:r w:rsidR="00CC61F7" w:rsidRPr="005A7A41">
        <w:rPr>
          <w:rFonts w:ascii="Arial" w:hAnsi="Arial" w:cs="Arial"/>
        </w:rPr>
        <w:t xml:space="preserve">EUR, in 2014 </w:t>
      </w:r>
      <w:r w:rsidR="005241C2" w:rsidRPr="005A7A41">
        <w:rPr>
          <w:rFonts w:ascii="Arial" w:hAnsi="Arial" w:cs="Arial"/>
        </w:rPr>
        <w:t>1.013.153 EUR</w:t>
      </w:r>
      <w:r w:rsidR="009F7533" w:rsidRPr="005A7A41">
        <w:rPr>
          <w:rFonts w:ascii="Arial" w:hAnsi="Arial" w:cs="Arial"/>
        </w:rPr>
        <w:t>, in 201</w:t>
      </w:r>
      <w:r w:rsidR="00EF6E56">
        <w:rPr>
          <w:rFonts w:ascii="Arial" w:hAnsi="Arial" w:cs="Arial"/>
        </w:rPr>
        <w:t>5</w:t>
      </w:r>
      <w:r w:rsidR="009F7533" w:rsidRPr="005A7A41">
        <w:rPr>
          <w:rFonts w:ascii="Arial" w:hAnsi="Arial" w:cs="Arial"/>
        </w:rPr>
        <w:t xml:space="preserve"> nur 678.048 EUR und jetzt positive 1.0</w:t>
      </w:r>
      <w:r w:rsidR="00D06077">
        <w:rPr>
          <w:rFonts w:ascii="Arial" w:hAnsi="Arial" w:cs="Arial"/>
        </w:rPr>
        <w:t>51</w:t>
      </w:r>
      <w:r w:rsidR="009F7533" w:rsidRPr="005A7A41">
        <w:rPr>
          <w:rFonts w:ascii="Arial" w:hAnsi="Arial" w:cs="Arial"/>
        </w:rPr>
        <w:t>.</w:t>
      </w:r>
      <w:r w:rsidR="00D06077">
        <w:rPr>
          <w:rFonts w:ascii="Arial" w:hAnsi="Arial" w:cs="Arial"/>
        </w:rPr>
        <w:t>774</w:t>
      </w:r>
      <w:r w:rsidR="00CC61F7" w:rsidRPr="005A7A41">
        <w:rPr>
          <w:rFonts w:ascii="Arial" w:hAnsi="Arial" w:cs="Arial"/>
        </w:rPr>
        <w:t xml:space="preserve"> EUR.</w:t>
      </w:r>
      <w:r w:rsidR="005241C2" w:rsidRPr="005A7A41">
        <w:rPr>
          <w:rFonts w:ascii="Arial" w:hAnsi="Arial" w:cs="Arial"/>
        </w:rPr>
        <w:t xml:space="preserve"> </w:t>
      </w:r>
    </w:p>
    <w:p w:rsidR="00EE0CAF" w:rsidRPr="001D54BD" w:rsidRDefault="00EE0CAF" w:rsidP="00BE2F3C">
      <w:pPr>
        <w:widowControl w:val="0"/>
        <w:overflowPunct w:val="0"/>
        <w:autoSpaceDE w:val="0"/>
        <w:autoSpaceDN w:val="0"/>
        <w:adjustRightInd w:val="0"/>
        <w:spacing w:line="240" w:lineRule="atLeast"/>
        <w:rPr>
          <w:rFonts w:ascii="Arial" w:hAnsi="Arial" w:cs="Arial"/>
          <w:color w:val="FF0000"/>
        </w:rPr>
      </w:pPr>
    </w:p>
    <w:p w:rsidR="009F7533" w:rsidRPr="00D06077" w:rsidRDefault="005E7F8C" w:rsidP="009F7533">
      <w:pPr>
        <w:widowControl w:val="0"/>
        <w:overflowPunct w:val="0"/>
        <w:autoSpaceDE w:val="0"/>
        <w:autoSpaceDN w:val="0"/>
        <w:adjustRightInd w:val="0"/>
        <w:spacing w:line="240" w:lineRule="atLeast"/>
        <w:rPr>
          <w:rFonts w:ascii="Arial" w:hAnsi="Arial" w:cs="Arial"/>
          <w:i/>
          <w:color w:val="FF0000"/>
        </w:rPr>
      </w:pPr>
      <w:r w:rsidRPr="00931B25">
        <w:rPr>
          <w:rFonts w:ascii="Arial" w:hAnsi="Arial" w:cs="Arial"/>
        </w:rPr>
        <w:t>In den letzten Jahren w</w:t>
      </w:r>
      <w:r w:rsidR="00752B66" w:rsidRPr="00931B25">
        <w:rPr>
          <w:rFonts w:ascii="Arial" w:hAnsi="Arial" w:cs="Arial"/>
        </w:rPr>
        <w:t>u</w:t>
      </w:r>
      <w:r w:rsidRPr="00931B25">
        <w:rPr>
          <w:rFonts w:ascii="Arial" w:hAnsi="Arial" w:cs="Arial"/>
        </w:rPr>
        <w:t>rden die gelieferten Strommengen</w:t>
      </w:r>
      <w:r w:rsidR="00752B66" w:rsidRPr="00931B25">
        <w:rPr>
          <w:rFonts w:ascii="Arial" w:hAnsi="Arial" w:cs="Arial"/>
        </w:rPr>
        <w:t>,</w:t>
      </w:r>
      <w:r w:rsidRPr="00931B25">
        <w:rPr>
          <w:rFonts w:ascii="Arial" w:hAnsi="Arial" w:cs="Arial"/>
        </w:rPr>
        <w:t xml:space="preserve"> </w:t>
      </w:r>
      <w:r w:rsidR="00752B66" w:rsidRPr="00931B25">
        <w:rPr>
          <w:rFonts w:ascii="Arial" w:hAnsi="Arial" w:cs="Arial"/>
        </w:rPr>
        <w:t xml:space="preserve">im Bereich der Stadt Ellrich, </w:t>
      </w:r>
      <w:r w:rsidRPr="00931B25">
        <w:rPr>
          <w:rFonts w:ascii="Arial" w:hAnsi="Arial" w:cs="Arial"/>
        </w:rPr>
        <w:t xml:space="preserve">von Jahr zu Jahr weniger. Entsprechend niedriger ist die gezahlte </w:t>
      </w:r>
      <w:r w:rsidR="006100E8" w:rsidRPr="00931B25">
        <w:rPr>
          <w:rFonts w:ascii="Arial" w:hAnsi="Arial" w:cs="Arial"/>
        </w:rPr>
        <w:t xml:space="preserve">Konzessionsabgabe </w:t>
      </w:r>
      <w:r w:rsidR="00AC0BF1" w:rsidRPr="00931B25">
        <w:rPr>
          <w:rFonts w:ascii="Arial" w:hAnsi="Arial" w:cs="Arial"/>
        </w:rPr>
        <w:t>(Gruppe 22)</w:t>
      </w:r>
      <w:r w:rsidRPr="00931B25">
        <w:rPr>
          <w:rFonts w:ascii="Arial" w:hAnsi="Arial" w:cs="Arial"/>
        </w:rPr>
        <w:t xml:space="preserve">. Im </w:t>
      </w:r>
      <w:r w:rsidR="006100E8" w:rsidRPr="00931B25">
        <w:rPr>
          <w:rFonts w:ascii="Arial" w:hAnsi="Arial" w:cs="Arial"/>
        </w:rPr>
        <w:t>Jahr 201</w:t>
      </w:r>
      <w:r w:rsidR="009F7533" w:rsidRPr="00931B25">
        <w:rPr>
          <w:rFonts w:ascii="Arial" w:hAnsi="Arial" w:cs="Arial"/>
        </w:rPr>
        <w:t>6</w:t>
      </w:r>
      <w:r w:rsidRPr="00931B25">
        <w:rPr>
          <w:rFonts w:ascii="Arial" w:hAnsi="Arial" w:cs="Arial"/>
        </w:rPr>
        <w:t xml:space="preserve"> lag das Ergebnis</w:t>
      </w:r>
      <w:r w:rsidR="009F7533" w:rsidRPr="00931B25">
        <w:rPr>
          <w:rFonts w:ascii="Arial" w:hAnsi="Arial" w:cs="Arial"/>
        </w:rPr>
        <w:t xml:space="preserve"> </w:t>
      </w:r>
      <w:r w:rsidRPr="00931B25">
        <w:rPr>
          <w:rFonts w:ascii="Arial" w:hAnsi="Arial" w:cs="Arial"/>
        </w:rPr>
        <w:t xml:space="preserve"> </w:t>
      </w:r>
      <w:r w:rsidR="00931B25" w:rsidRPr="00931B25">
        <w:rPr>
          <w:rFonts w:ascii="Arial" w:hAnsi="Arial" w:cs="Arial"/>
        </w:rPr>
        <w:t>57</w:t>
      </w:r>
      <w:r w:rsidR="009F7533" w:rsidRPr="00931B25">
        <w:rPr>
          <w:rFonts w:ascii="Arial" w:hAnsi="Arial" w:cs="Arial"/>
        </w:rPr>
        <w:t>.</w:t>
      </w:r>
      <w:r w:rsidR="00931B25" w:rsidRPr="00931B25">
        <w:rPr>
          <w:rFonts w:ascii="Arial" w:hAnsi="Arial" w:cs="Arial"/>
        </w:rPr>
        <w:t>727</w:t>
      </w:r>
      <w:r w:rsidRPr="00931B25">
        <w:rPr>
          <w:rFonts w:ascii="Arial" w:hAnsi="Arial" w:cs="Arial"/>
        </w:rPr>
        <w:t xml:space="preserve"> EUR</w:t>
      </w:r>
      <w:r w:rsidR="006100E8" w:rsidRPr="00931B25">
        <w:rPr>
          <w:rFonts w:ascii="Arial" w:hAnsi="Arial" w:cs="Arial"/>
        </w:rPr>
        <w:t xml:space="preserve"> unter dem Ansatz</w:t>
      </w:r>
      <w:r w:rsidRPr="00931B25">
        <w:rPr>
          <w:rFonts w:ascii="Arial" w:hAnsi="Arial" w:cs="Arial"/>
        </w:rPr>
        <w:t xml:space="preserve">. </w:t>
      </w:r>
      <w:r w:rsidR="00931B25" w:rsidRPr="00931B25">
        <w:rPr>
          <w:rFonts w:ascii="Arial" w:hAnsi="Arial" w:cs="Arial"/>
        </w:rPr>
        <w:t xml:space="preserve">Diese </w:t>
      </w:r>
      <w:r w:rsidR="005E025D">
        <w:rPr>
          <w:rFonts w:ascii="Arial" w:hAnsi="Arial" w:cs="Arial"/>
        </w:rPr>
        <w:t>h</w:t>
      </w:r>
      <w:r w:rsidR="00931B25" w:rsidRPr="00931B25">
        <w:rPr>
          <w:rFonts w:ascii="Arial" w:hAnsi="Arial" w:cs="Arial"/>
        </w:rPr>
        <w:t xml:space="preserve">ohe Abweichung resultiert auch aus der Haushaltstelle 8150.220000 </w:t>
      </w:r>
      <w:r w:rsidR="009F7533" w:rsidRPr="00931B25">
        <w:rPr>
          <w:rFonts w:ascii="Arial" w:hAnsi="Arial" w:cs="Arial"/>
        </w:rPr>
        <w:t xml:space="preserve">Konzessionsabgabe (Gewinnausschüttung) durch den </w:t>
      </w:r>
      <w:r w:rsidR="00931B25" w:rsidRPr="00931B25">
        <w:rPr>
          <w:rFonts w:ascii="Arial" w:hAnsi="Arial" w:cs="Arial"/>
        </w:rPr>
        <w:t>Wasserverband Nordhausen</w:t>
      </w:r>
      <w:r w:rsidR="009F7533" w:rsidRPr="00931B25">
        <w:rPr>
          <w:rFonts w:ascii="Arial" w:hAnsi="Arial" w:cs="Arial"/>
        </w:rPr>
        <w:t xml:space="preserve"> für das Jahr 2015, welche im Jahr 2016 gezahlt wurde</w:t>
      </w:r>
      <w:r w:rsidR="00931B25" w:rsidRPr="00931B25">
        <w:rPr>
          <w:rFonts w:ascii="Arial" w:hAnsi="Arial" w:cs="Arial"/>
        </w:rPr>
        <w:t xml:space="preserve">. Das tatsächliche </w:t>
      </w:r>
      <w:r w:rsidR="009F7533" w:rsidRPr="00931B25">
        <w:rPr>
          <w:rFonts w:ascii="Arial" w:hAnsi="Arial" w:cs="Arial"/>
        </w:rPr>
        <w:t xml:space="preserve">Ergebnis </w:t>
      </w:r>
      <w:r w:rsidR="00931B25" w:rsidRPr="00931B25">
        <w:rPr>
          <w:rFonts w:ascii="Arial" w:hAnsi="Arial" w:cs="Arial"/>
        </w:rPr>
        <w:t xml:space="preserve">lag mit </w:t>
      </w:r>
      <w:r w:rsidR="009F7533" w:rsidRPr="00931B25">
        <w:rPr>
          <w:rFonts w:ascii="Arial" w:hAnsi="Arial" w:cs="Arial"/>
        </w:rPr>
        <w:t xml:space="preserve">41.316 € unter dem </w:t>
      </w:r>
      <w:r w:rsidR="00931B25" w:rsidRPr="00931B25">
        <w:rPr>
          <w:rFonts w:ascii="Arial" w:hAnsi="Arial" w:cs="Arial"/>
        </w:rPr>
        <w:t xml:space="preserve">geplanten </w:t>
      </w:r>
      <w:r w:rsidR="009F7533" w:rsidRPr="00931B25">
        <w:rPr>
          <w:rFonts w:ascii="Arial" w:hAnsi="Arial" w:cs="Arial"/>
        </w:rPr>
        <w:t>Ansatz.</w:t>
      </w:r>
      <w:r w:rsidR="009F7533" w:rsidRPr="00931B25">
        <w:rPr>
          <w:rFonts w:ascii="Arial" w:hAnsi="Arial" w:cs="Arial"/>
          <w:i/>
        </w:rPr>
        <w:t xml:space="preserve"> </w:t>
      </w:r>
      <w:r w:rsidR="009F7533" w:rsidRPr="00931B25">
        <w:rPr>
          <w:rFonts w:ascii="Arial" w:hAnsi="Arial" w:cs="Arial"/>
        </w:rPr>
        <w:t>Diese</w:t>
      </w:r>
      <w:r w:rsidR="00931B25" w:rsidRPr="00931B25">
        <w:rPr>
          <w:rFonts w:ascii="Arial" w:hAnsi="Arial" w:cs="Arial"/>
        </w:rPr>
        <w:t xml:space="preserve"> </w:t>
      </w:r>
      <w:r w:rsidR="009F7533" w:rsidRPr="00931B25">
        <w:rPr>
          <w:rFonts w:ascii="Arial" w:hAnsi="Arial" w:cs="Arial"/>
        </w:rPr>
        <w:t>Mindereinnahmen</w:t>
      </w:r>
      <w:r w:rsidR="00227361" w:rsidRPr="00931B25">
        <w:rPr>
          <w:rFonts w:ascii="Arial" w:hAnsi="Arial" w:cs="Arial"/>
        </w:rPr>
        <w:t>,</w:t>
      </w:r>
      <w:r w:rsidR="009F7533" w:rsidRPr="00931B25">
        <w:rPr>
          <w:rFonts w:ascii="Arial" w:hAnsi="Arial" w:cs="Arial"/>
          <w:i/>
        </w:rPr>
        <w:t xml:space="preserve"> </w:t>
      </w:r>
      <w:r w:rsidR="009F7533" w:rsidRPr="00931B25">
        <w:rPr>
          <w:rFonts w:ascii="Arial" w:hAnsi="Arial" w:cs="Arial"/>
        </w:rPr>
        <w:t>konnten</w:t>
      </w:r>
      <w:r w:rsidR="00227361" w:rsidRPr="00931B25">
        <w:rPr>
          <w:rFonts w:ascii="Arial" w:hAnsi="Arial" w:cs="Arial"/>
        </w:rPr>
        <w:t xml:space="preserve"> teilweise</w:t>
      </w:r>
      <w:r w:rsidR="009F7533" w:rsidRPr="00931B25">
        <w:rPr>
          <w:rFonts w:ascii="Arial" w:hAnsi="Arial" w:cs="Arial"/>
        </w:rPr>
        <w:t xml:space="preserve"> nur durch Mehreinnahmen bei dem Gemeindeanteil an der Einkommensteuer (33.600 EUR) und dem Umsatzsteueranteil (1.907 EUR) ausgeglichen werden. </w:t>
      </w:r>
    </w:p>
    <w:p w:rsidR="00C33529" w:rsidRPr="001D54BD" w:rsidRDefault="00C33529" w:rsidP="00BE2F3C">
      <w:pPr>
        <w:widowControl w:val="0"/>
        <w:overflowPunct w:val="0"/>
        <w:autoSpaceDE w:val="0"/>
        <w:autoSpaceDN w:val="0"/>
        <w:adjustRightInd w:val="0"/>
        <w:spacing w:line="240" w:lineRule="atLeast"/>
        <w:rPr>
          <w:rFonts w:ascii="Arial" w:hAnsi="Arial" w:cs="Arial"/>
          <w:color w:val="FF0000"/>
        </w:rPr>
      </w:pPr>
    </w:p>
    <w:p w:rsidR="00AE43F0" w:rsidRPr="0070670B" w:rsidRDefault="00953A40" w:rsidP="00BE2F3C">
      <w:pPr>
        <w:widowControl w:val="0"/>
        <w:overflowPunct w:val="0"/>
        <w:autoSpaceDE w:val="0"/>
        <w:autoSpaceDN w:val="0"/>
        <w:adjustRightInd w:val="0"/>
        <w:spacing w:line="240" w:lineRule="atLeast"/>
        <w:rPr>
          <w:rFonts w:ascii="Arial" w:hAnsi="Arial" w:cs="Arial"/>
        </w:rPr>
      </w:pPr>
      <w:r w:rsidRPr="0070670B">
        <w:rPr>
          <w:rFonts w:ascii="Arial" w:hAnsi="Arial" w:cs="Arial"/>
        </w:rPr>
        <w:t xml:space="preserve">Die Personalausgaben </w:t>
      </w:r>
      <w:r w:rsidR="00275765" w:rsidRPr="0070670B">
        <w:rPr>
          <w:rFonts w:ascii="Arial" w:hAnsi="Arial" w:cs="Arial"/>
        </w:rPr>
        <w:t xml:space="preserve">blieben mit </w:t>
      </w:r>
      <w:r w:rsidR="0070670B" w:rsidRPr="0070670B">
        <w:rPr>
          <w:rFonts w:ascii="Arial" w:hAnsi="Arial" w:cs="Arial"/>
        </w:rPr>
        <w:t>69.760</w:t>
      </w:r>
      <w:r w:rsidR="00275765" w:rsidRPr="0070670B">
        <w:rPr>
          <w:rFonts w:ascii="Arial" w:hAnsi="Arial" w:cs="Arial"/>
        </w:rPr>
        <w:t xml:space="preserve"> EUR hinter dem Ansatz zurück. </w:t>
      </w:r>
      <w:r w:rsidR="0070670B" w:rsidRPr="0070670B">
        <w:rPr>
          <w:rFonts w:ascii="Arial" w:hAnsi="Arial" w:cs="Arial"/>
        </w:rPr>
        <w:t xml:space="preserve">Einzelne </w:t>
      </w:r>
      <w:r w:rsidR="00275765" w:rsidRPr="0070670B">
        <w:rPr>
          <w:rFonts w:ascii="Arial" w:hAnsi="Arial" w:cs="Arial"/>
        </w:rPr>
        <w:t xml:space="preserve">Gründe dafür sind unter den Erläuterungen zur lfd. Nr. </w:t>
      </w:r>
      <w:r w:rsidR="0070670B" w:rsidRPr="0070670B">
        <w:rPr>
          <w:rFonts w:ascii="Arial" w:hAnsi="Arial" w:cs="Arial"/>
        </w:rPr>
        <w:t>303, 305</w:t>
      </w:r>
      <w:r w:rsidR="00275765" w:rsidRPr="0070670B">
        <w:rPr>
          <w:rFonts w:ascii="Arial" w:hAnsi="Arial" w:cs="Arial"/>
        </w:rPr>
        <w:t xml:space="preserve"> und </w:t>
      </w:r>
      <w:r w:rsidR="0070670B" w:rsidRPr="0070670B">
        <w:rPr>
          <w:rFonts w:ascii="Arial" w:hAnsi="Arial" w:cs="Arial"/>
        </w:rPr>
        <w:t>308</w:t>
      </w:r>
      <w:r w:rsidR="00275765" w:rsidRPr="0070670B">
        <w:rPr>
          <w:rFonts w:ascii="Arial" w:hAnsi="Arial" w:cs="Arial"/>
        </w:rPr>
        <w:t xml:space="preserve"> genannt. </w:t>
      </w:r>
    </w:p>
    <w:p w:rsidR="00AE43F0" w:rsidRPr="001D54BD" w:rsidRDefault="00AE43F0" w:rsidP="00BE2F3C">
      <w:pPr>
        <w:widowControl w:val="0"/>
        <w:overflowPunct w:val="0"/>
        <w:autoSpaceDE w:val="0"/>
        <w:autoSpaceDN w:val="0"/>
        <w:adjustRightInd w:val="0"/>
        <w:spacing w:line="240" w:lineRule="atLeast"/>
        <w:rPr>
          <w:rFonts w:ascii="Arial" w:hAnsi="Arial" w:cs="Arial"/>
          <w:color w:val="FF0000"/>
        </w:rPr>
      </w:pPr>
    </w:p>
    <w:p w:rsidR="00555724" w:rsidRPr="00D06077" w:rsidRDefault="00725DC5" w:rsidP="00DE1A51">
      <w:pPr>
        <w:widowControl w:val="0"/>
        <w:overflowPunct w:val="0"/>
        <w:autoSpaceDE w:val="0"/>
        <w:autoSpaceDN w:val="0"/>
        <w:adjustRightInd w:val="0"/>
        <w:spacing w:line="240" w:lineRule="atLeast"/>
        <w:rPr>
          <w:rFonts w:ascii="Arial" w:hAnsi="Arial" w:cs="Arial"/>
        </w:rPr>
      </w:pPr>
      <w:r w:rsidRPr="00D06077">
        <w:rPr>
          <w:rFonts w:ascii="Arial" w:hAnsi="Arial" w:cs="Arial"/>
        </w:rPr>
        <w:t xml:space="preserve">Bei </w:t>
      </w:r>
      <w:r w:rsidR="002875DA" w:rsidRPr="00D06077">
        <w:rPr>
          <w:rFonts w:ascii="Arial" w:hAnsi="Arial" w:cs="Arial"/>
        </w:rPr>
        <w:t xml:space="preserve">der Mehrzahl der </w:t>
      </w:r>
      <w:r w:rsidRPr="00D06077">
        <w:rPr>
          <w:rFonts w:ascii="Arial" w:hAnsi="Arial" w:cs="Arial"/>
        </w:rPr>
        <w:t>weiteren Ausgabegruppen ergaben sich k</w:t>
      </w:r>
      <w:r w:rsidR="002875DA" w:rsidRPr="00D06077">
        <w:rPr>
          <w:rFonts w:ascii="Arial" w:hAnsi="Arial" w:cs="Arial"/>
        </w:rPr>
        <w:t>l</w:t>
      </w:r>
      <w:r w:rsidRPr="00D06077">
        <w:rPr>
          <w:rFonts w:ascii="Arial" w:hAnsi="Arial" w:cs="Arial"/>
        </w:rPr>
        <w:t>eine</w:t>
      </w:r>
      <w:r w:rsidR="002875DA" w:rsidRPr="00D06077">
        <w:rPr>
          <w:rFonts w:ascii="Arial" w:hAnsi="Arial" w:cs="Arial"/>
        </w:rPr>
        <w:t>re</w:t>
      </w:r>
      <w:r w:rsidR="00F12AA3" w:rsidRPr="00D06077">
        <w:rPr>
          <w:rFonts w:ascii="Arial" w:hAnsi="Arial" w:cs="Arial"/>
        </w:rPr>
        <w:t xml:space="preserve"> Mehrausgaben bzw.</w:t>
      </w:r>
      <w:r w:rsidR="002875DA" w:rsidRPr="00D06077">
        <w:rPr>
          <w:rFonts w:ascii="Arial" w:hAnsi="Arial" w:cs="Arial"/>
        </w:rPr>
        <w:t xml:space="preserve"> </w:t>
      </w:r>
      <w:r w:rsidR="00645E07" w:rsidRPr="00D06077">
        <w:rPr>
          <w:rFonts w:ascii="Arial" w:hAnsi="Arial" w:cs="Arial"/>
        </w:rPr>
        <w:t>Einsparungen</w:t>
      </w:r>
      <w:r w:rsidR="002875DA" w:rsidRPr="00D06077">
        <w:rPr>
          <w:rFonts w:ascii="Arial" w:hAnsi="Arial" w:cs="Arial"/>
        </w:rPr>
        <w:t xml:space="preserve">, die keiner besonderen Erläuterung bedürfen. </w:t>
      </w:r>
      <w:r w:rsidR="00D06077" w:rsidRPr="00D06077">
        <w:rPr>
          <w:rFonts w:ascii="Arial" w:hAnsi="Arial" w:cs="Arial"/>
        </w:rPr>
        <w:t>I</w:t>
      </w:r>
      <w:r w:rsidR="00555724" w:rsidRPr="00D06077">
        <w:rPr>
          <w:rFonts w:ascii="Arial" w:hAnsi="Arial" w:cs="Arial"/>
        </w:rPr>
        <w:t xml:space="preserve">nsgesamt wurden für den sächlichen Verwaltungs- und Betriebsaufwand </w:t>
      </w:r>
      <w:r w:rsidR="00D06077" w:rsidRPr="00D06077">
        <w:rPr>
          <w:rFonts w:ascii="Arial" w:hAnsi="Arial" w:cs="Arial"/>
        </w:rPr>
        <w:t>(Gruppe 5 und 6) 70</w:t>
      </w:r>
      <w:r w:rsidR="00555724" w:rsidRPr="00D06077">
        <w:rPr>
          <w:rFonts w:ascii="Arial" w:hAnsi="Arial" w:cs="Arial"/>
        </w:rPr>
        <w:t>.</w:t>
      </w:r>
      <w:r w:rsidR="00D06077" w:rsidRPr="00D06077">
        <w:rPr>
          <w:rFonts w:ascii="Arial" w:hAnsi="Arial" w:cs="Arial"/>
        </w:rPr>
        <w:t>392</w:t>
      </w:r>
      <w:r w:rsidR="00555724" w:rsidRPr="00D06077">
        <w:rPr>
          <w:rFonts w:ascii="Arial" w:hAnsi="Arial" w:cs="Arial"/>
        </w:rPr>
        <w:t xml:space="preserve"> EUR weniger ausgegeben als geplant. </w:t>
      </w:r>
    </w:p>
    <w:p w:rsidR="00555724" w:rsidRPr="001D54BD" w:rsidRDefault="00555724" w:rsidP="00DE1A51">
      <w:pPr>
        <w:widowControl w:val="0"/>
        <w:overflowPunct w:val="0"/>
        <w:autoSpaceDE w:val="0"/>
        <w:autoSpaceDN w:val="0"/>
        <w:adjustRightInd w:val="0"/>
        <w:spacing w:line="240" w:lineRule="atLeast"/>
        <w:rPr>
          <w:rFonts w:ascii="Arial" w:hAnsi="Arial" w:cs="Arial"/>
          <w:color w:val="FF0000"/>
        </w:rPr>
      </w:pPr>
    </w:p>
    <w:p w:rsidR="00645E07" w:rsidRPr="005A7A41" w:rsidRDefault="00555724" w:rsidP="00DE1A51">
      <w:pPr>
        <w:widowControl w:val="0"/>
        <w:overflowPunct w:val="0"/>
        <w:autoSpaceDE w:val="0"/>
        <w:autoSpaceDN w:val="0"/>
        <w:adjustRightInd w:val="0"/>
        <w:spacing w:line="240" w:lineRule="atLeast"/>
        <w:rPr>
          <w:rFonts w:ascii="Arial" w:hAnsi="Arial" w:cs="Arial"/>
        </w:rPr>
      </w:pPr>
      <w:r w:rsidRPr="005A7A41">
        <w:rPr>
          <w:rFonts w:ascii="Arial" w:hAnsi="Arial" w:cs="Arial"/>
        </w:rPr>
        <w:lastRenderedPageBreak/>
        <w:t>Geringere</w:t>
      </w:r>
      <w:r w:rsidR="009C59E8" w:rsidRPr="005A7A41">
        <w:rPr>
          <w:rFonts w:ascii="Arial" w:hAnsi="Arial" w:cs="Arial"/>
        </w:rPr>
        <w:t xml:space="preserve"> </w:t>
      </w:r>
      <w:r w:rsidR="006A0E9B" w:rsidRPr="005A7A41">
        <w:rPr>
          <w:rFonts w:ascii="Arial" w:hAnsi="Arial" w:cs="Arial"/>
        </w:rPr>
        <w:t>Gewerbesteuereinnahmen</w:t>
      </w:r>
      <w:r w:rsidR="00CE1871">
        <w:rPr>
          <w:rFonts w:ascii="Arial" w:hAnsi="Arial" w:cs="Arial"/>
        </w:rPr>
        <w:t xml:space="preserve"> in 2015</w:t>
      </w:r>
      <w:r w:rsidR="006A0E9B" w:rsidRPr="005A7A41">
        <w:rPr>
          <w:rFonts w:ascii="Arial" w:hAnsi="Arial" w:cs="Arial"/>
        </w:rPr>
        <w:t xml:space="preserve"> führen zu einer niedrigeren Gewerbesteuerumlage </w:t>
      </w:r>
      <w:r w:rsidR="00CE1871">
        <w:rPr>
          <w:rFonts w:ascii="Arial" w:hAnsi="Arial" w:cs="Arial"/>
        </w:rPr>
        <w:t xml:space="preserve">für das Jahr 2016, da die Schlussabrechnung für das Jahr 2015 erst im 1.Quartal 2016 erfolgt, daher hier die Einsparung zum Ansatz 2016 in Höhe von </w:t>
      </w:r>
      <w:r w:rsidR="00C754D7" w:rsidRPr="00CE1871">
        <w:rPr>
          <w:rFonts w:ascii="Arial" w:hAnsi="Arial" w:cs="Arial"/>
        </w:rPr>
        <w:t>10.388</w:t>
      </w:r>
      <w:r w:rsidR="00C30527" w:rsidRPr="00CE1871">
        <w:rPr>
          <w:rFonts w:ascii="Arial" w:hAnsi="Arial" w:cs="Arial"/>
        </w:rPr>
        <w:t xml:space="preserve"> </w:t>
      </w:r>
      <w:r w:rsidR="006A0E9B" w:rsidRPr="00CE1871">
        <w:rPr>
          <w:rFonts w:ascii="Arial" w:hAnsi="Arial" w:cs="Arial"/>
        </w:rPr>
        <w:t>EUR</w:t>
      </w:r>
      <w:r w:rsidR="00C868C1" w:rsidRPr="00CE1871">
        <w:rPr>
          <w:rFonts w:ascii="Arial" w:hAnsi="Arial" w:cs="Arial"/>
        </w:rPr>
        <w:t>.</w:t>
      </w:r>
      <w:r w:rsidR="00C30527" w:rsidRPr="00CE1871">
        <w:rPr>
          <w:rFonts w:ascii="Arial" w:hAnsi="Arial" w:cs="Arial"/>
        </w:rPr>
        <w:t xml:space="preserve"> </w:t>
      </w:r>
      <w:r w:rsidR="00C754D7" w:rsidRPr="005A7A41">
        <w:rPr>
          <w:rFonts w:ascii="Arial" w:hAnsi="Arial" w:cs="Arial"/>
        </w:rPr>
        <w:t>Aufgrund des</w:t>
      </w:r>
      <w:r w:rsidR="00CE1871">
        <w:rPr>
          <w:rFonts w:ascii="Arial" w:hAnsi="Arial" w:cs="Arial"/>
        </w:rPr>
        <w:t xml:space="preserve"> guten </w:t>
      </w:r>
      <w:r w:rsidR="00C754D7" w:rsidRPr="005A7A41">
        <w:rPr>
          <w:rFonts w:ascii="Arial" w:hAnsi="Arial" w:cs="Arial"/>
        </w:rPr>
        <w:t>Ergebnisses bei den Gewerbesteuereinnahmen in 2016 wird die Gewerbesteuerumlage im Jahr 2017 steigen.</w:t>
      </w:r>
    </w:p>
    <w:p w:rsidR="005E5BA6" w:rsidRDefault="005E5BA6" w:rsidP="00DE1A51">
      <w:pPr>
        <w:widowControl w:val="0"/>
        <w:overflowPunct w:val="0"/>
        <w:autoSpaceDE w:val="0"/>
        <w:autoSpaceDN w:val="0"/>
        <w:adjustRightInd w:val="0"/>
        <w:spacing w:line="240" w:lineRule="atLeast"/>
        <w:rPr>
          <w:rFonts w:ascii="Arial" w:hAnsi="Arial" w:cs="Arial"/>
        </w:rPr>
      </w:pPr>
    </w:p>
    <w:p w:rsidR="00A06320" w:rsidRDefault="00D67DE5" w:rsidP="00DE1A51">
      <w:pPr>
        <w:widowControl w:val="0"/>
        <w:overflowPunct w:val="0"/>
        <w:autoSpaceDE w:val="0"/>
        <w:autoSpaceDN w:val="0"/>
        <w:adjustRightInd w:val="0"/>
        <w:spacing w:line="240" w:lineRule="atLeast"/>
        <w:rPr>
          <w:rFonts w:ascii="Arial" w:hAnsi="Arial" w:cs="Arial"/>
        </w:rPr>
      </w:pPr>
      <w:r w:rsidRPr="00D67DE5">
        <w:rPr>
          <w:rFonts w:ascii="Arial" w:hAnsi="Arial" w:cs="Arial"/>
        </w:rPr>
        <w:t xml:space="preserve">Die gesetzlich vorgeschriebene Pflichtzuführung in Höhe der ordentlichen Tilgung von 443.934 Euro wurde im Verwaltungshaushalt voll erwirtschaftet. </w:t>
      </w:r>
      <w:r w:rsidR="00AF7B32" w:rsidRPr="00D67DE5">
        <w:rPr>
          <w:rFonts w:ascii="Arial" w:hAnsi="Arial" w:cs="Arial"/>
        </w:rPr>
        <w:t xml:space="preserve">Unter dem Strich konnten dem Vermögenshaushalt statt der geplanten </w:t>
      </w:r>
      <w:r w:rsidR="00C754D7" w:rsidRPr="00D67DE5">
        <w:rPr>
          <w:rFonts w:ascii="Arial" w:hAnsi="Arial" w:cs="Arial"/>
        </w:rPr>
        <w:t>459</w:t>
      </w:r>
      <w:r w:rsidR="00AF7B32" w:rsidRPr="00D67DE5">
        <w:rPr>
          <w:rFonts w:ascii="Arial" w:hAnsi="Arial" w:cs="Arial"/>
        </w:rPr>
        <w:t>.</w:t>
      </w:r>
      <w:r w:rsidR="00C754D7" w:rsidRPr="00D67DE5">
        <w:rPr>
          <w:rFonts w:ascii="Arial" w:hAnsi="Arial" w:cs="Arial"/>
        </w:rPr>
        <w:t>5</w:t>
      </w:r>
      <w:r w:rsidR="00AF7B32" w:rsidRPr="00D67DE5">
        <w:rPr>
          <w:rFonts w:ascii="Arial" w:hAnsi="Arial" w:cs="Arial"/>
        </w:rPr>
        <w:t xml:space="preserve">00 EUR nun </w:t>
      </w:r>
      <w:r w:rsidR="00C754D7" w:rsidRPr="00D67DE5">
        <w:rPr>
          <w:rFonts w:ascii="Arial" w:hAnsi="Arial" w:cs="Arial"/>
        </w:rPr>
        <w:t>569</w:t>
      </w:r>
      <w:r w:rsidR="00AF7B32" w:rsidRPr="00D67DE5">
        <w:rPr>
          <w:rFonts w:ascii="Arial" w:hAnsi="Arial" w:cs="Arial"/>
        </w:rPr>
        <w:t>.</w:t>
      </w:r>
      <w:r w:rsidR="00C754D7" w:rsidRPr="00D67DE5">
        <w:rPr>
          <w:rFonts w:ascii="Arial" w:hAnsi="Arial" w:cs="Arial"/>
        </w:rPr>
        <w:t>816</w:t>
      </w:r>
      <w:r w:rsidR="00AF7B32" w:rsidRPr="00D67DE5">
        <w:rPr>
          <w:rFonts w:ascii="Arial" w:hAnsi="Arial" w:cs="Arial"/>
        </w:rPr>
        <w:t xml:space="preserve"> EUR zugeführt werden. </w:t>
      </w:r>
    </w:p>
    <w:p w:rsidR="00874DA7" w:rsidRPr="00D67DE5" w:rsidRDefault="00233781" w:rsidP="00DE1A51">
      <w:pPr>
        <w:widowControl w:val="0"/>
        <w:overflowPunct w:val="0"/>
        <w:autoSpaceDE w:val="0"/>
        <w:autoSpaceDN w:val="0"/>
        <w:adjustRightInd w:val="0"/>
        <w:spacing w:line="240" w:lineRule="atLeast"/>
        <w:rPr>
          <w:rFonts w:ascii="Arial" w:hAnsi="Arial" w:cs="Arial"/>
        </w:rPr>
      </w:pPr>
      <w:r w:rsidRPr="00D67DE5">
        <w:rPr>
          <w:rFonts w:ascii="Arial" w:hAnsi="Arial" w:cs="Arial"/>
        </w:rPr>
        <w:t xml:space="preserve"> </w:t>
      </w:r>
    </w:p>
    <w:bookmarkStart w:id="20" w:name="_MON_1550292963"/>
    <w:bookmarkEnd w:id="20"/>
    <w:p w:rsidR="00C93B94" w:rsidRPr="001D54BD" w:rsidRDefault="001E5C4E" w:rsidP="00BD1E1C">
      <w:pPr>
        <w:widowControl w:val="0"/>
        <w:overflowPunct w:val="0"/>
        <w:autoSpaceDE w:val="0"/>
        <w:autoSpaceDN w:val="0"/>
        <w:adjustRightInd w:val="0"/>
        <w:spacing w:line="240" w:lineRule="atLeast"/>
        <w:rPr>
          <w:rFonts w:ascii="Arial" w:hAnsi="Arial" w:cs="Arial"/>
          <w:color w:val="FF0000"/>
        </w:rPr>
      </w:pPr>
      <w:r w:rsidRPr="001D54BD">
        <w:rPr>
          <w:rFonts w:ascii="Arial" w:hAnsi="Arial" w:cs="Arial"/>
          <w:color w:val="FF0000"/>
        </w:rPr>
        <w:object w:dxaOrig="9965" w:dyaOrig="2960">
          <v:shape id="_x0000_i1049" type="#_x0000_t75" style="width:499.5pt;height:147.75pt" o:ole="">
            <v:imagedata r:id="rId65" o:title=""/>
          </v:shape>
          <o:OLEObject Type="Embed" ProgID="Excel.Sheet.12" ShapeID="_x0000_i1049" DrawAspect="Content" ObjectID="_1553328062" r:id="rId66"/>
        </w:object>
      </w:r>
    </w:p>
    <w:p w:rsidR="00455D21" w:rsidRDefault="00455D21" w:rsidP="00BD1E1C">
      <w:pPr>
        <w:widowControl w:val="0"/>
        <w:overflowPunct w:val="0"/>
        <w:autoSpaceDE w:val="0"/>
        <w:autoSpaceDN w:val="0"/>
        <w:adjustRightInd w:val="0"/>
        <w:spacing w:line="240" w:lineRule="atLeast"/>
        <w:rPr>
          <w:rFonts w:ascii="Arial" w:hAnsi="Arial" w:cs="Arial"/>
        </w:rPr>
      </w:pPr>
    </w:p>
    <w:p w:rsidR="00BD1E1C" w:rsidRPr="00263990" w:rsidRDefault="00BD1E1C" w:rsidP="00BD1E1C">
      <w:pPr>
        <w:widowControl w:val="0"/>
        <w:overflowPunct w:val="0"/>
        <w:autoSpaceDE w:val="0"/>
        <w:autoSpaceDN w:val="0"/>
        <w:adjustRightInd w:val="0"/>
        <w:spacing w:line="240" w:lineRule="atLeast"/>
        <w:rPr>
          <w:rFonts w:ascii="Arial" w:hAnsi="Arial" w:cs="Arial"/>
        </w:rPr>
      </w:pPr>
      <w:r w:rsidRPr="00263990">
        <w:rPr>
          <w:rFonts w:ascii="Arial" w:hAnsi="Arial" w:cs="Arial"/>
        </w:rPr>
        <w:t xml:space="preserve">Insgesamt </w:t>
      </w:r>
      <w:r w:rsidR="009E5F54" w:rsidRPr="00263990">
        <w:rPr>
          <w:rFonts w:ascii="Arial" w:hAnsi="Arial" w:cs="Arial"/>
        </w:rPr>
        <w:t xml:space="preserve">weichen </w:t>
      </w:r>
      <w:r w:rsidRPr="00263990">
        <w:rPr>
          <w:rFonts w:ascii="Arial" w:hAnsi="Arial" w:cs="Arial"/>
        </w:rPr>
        <w:t>die</w:t>
      </w:r>
      <w:r w:rsidR="00263990" w:rsidRPr="00263990">
        <w:rPr>
          <w:rFonts w:ascii="Arial" w:hAnsi="Arial" w:cs="Arial"/>
        </w:rPr>
        <w:t xml:space="preserve"> bereinigten Solle</w:t>
      </w:r>
      <w:r w:rsidRPr="00263990">
        <w:rPr>
          <w:rFonts w:ascii="Arial" w:hAnsi="Arial" w:cs="Arial"/>
        </w:rPr>
        <w:t xml:space="preserve">innahmen und </w:t>
      </w:r>
      <w:r w:rsidR="00263990" w:rsidRPr="00263990">
        <w:rPr>
          <w:rFonts w:ascii="Arial" w:hAnsi="Arial" w:cs="Arial"/>
        </w:rPr>
        <w:t>Solla</w:t>
      </w:r>
      <w:r w:rsidRPr="00263990">
        <w:rPr>
          <w:rFonts w:ascii="Arial" w:hAnsi="Arial" w:cs="Arial"/>
        </w:rPr>
        <w:t xml:space="preserve">usgaben um </w:t>
      </w:r>
      <w:r w:rsidR="006C244F" w:rsidRPr="00263990">
        <w:rPr>
          <w:rFonts w:ascii="Arial" w:hAnsi="Arial" w:cs="Arial"/>
        </w:rPr>
        <w:t xml:space="preserve">jeweils </w:t>
      </w:r>
      <w:r w:rsidR="00B15B72" w:rsidRPr="00263990">
        <w:rPr>
          <w:rFonts w:ascii="Arial" w:hAnsi="Arial" w:cs="Arial"/>
        </w:rPr>
        <w:t>-</w:t>
      </w:r>
      <w:r w:rsidR="00263990" w:rsidRPr="00263990">
        <w:rPr>
          <w:rFonts w:ascii="Arial" w:hAnsi="Arial" w:cs="Arial"/>
        </w:rPr>
        <w:t>38.450,52</w:t>
      </w:r>
      <w:r w:rsidR="00B15B72" w:rsidRPr="00263990">
        <w:rPr>
          <w:rFonts w:ascii="Arial" w:hAnsi="Arial" w:cs="Arial"/>
        </w:rPr>
        <w:t xml:space="preserve"> E</w:t>
      </w:r>
      <w:r w:rsidR="00BE2F3C" w:rsidRPr="00263990">
        <w:rPr>
          <w:rFonts w:ascii="Arial" w:hAnsi="Arial" w:cs="Arial"/>
        </w:rPr>
        <w:t>UR</w:t>
      </w:r>
      <w:r w:rsidR="00713CF6" w:rsidRPr="00263990">
        <w:rPr>
          <w:rFonts w:ascii="Arial" w:hAnsi="Arial" w:cs="Arial"/>
        </w:rPr>
        <w:t xml:space="preserve"> (=</w:t>
      </w:r>
      <w:r w:rsidR="00C33529" w:rsidRPr="00263990">
        <w:rPr>
          <w:rFonts w:ascii="Arial" w:hAnsi="Arial" w:cs="Arial"/>
        </w:rPr>
        <w:t xml:space="preserve"> </w:t>
      </w:r>
      <w:r w:rsidR="00B15B72" w:rsidRPr="00263990">
        <w:rPr>
          <w:rFonts w:ascii="Arial" w:hAnsi="Arial" w:cs="Arial"/>
        </w:rPr>
        <w:t>-</w:t>
      </w:r>
      <w:r w:rsidR="00263990" w:rsidRPr="00263990">
        <w:rPr>
          <w:rFonts w:ascii="Arial" w:hAnsi="Arial" w:cs="Arial"/>
        </w:rPr>
        <w:t>0</w:t>
      </w:r>
      <w:r w:rsidR="00B15B72" w:rsidRPr="00263990">
        <w:rPr>
          <w:rFonts w:ascii="Arial" w:hAnsi="Arial" w:cs="Arial"/>
        </w:rPr>
        <w:t>,</w:t>
      </w:r>
      <w:r w:rsidR="00263990" w:rsidRPr="00263990">
        <w:rPr>
          <w:rFonts w:ascii="Arial" w:hAnsi="Arial" w:cs="Arial"/>
        </w:rPr>
        <w:t>55</w:t>
      </w:r>
      <w:r w:rsidR="00713CF6" w:rsidRPr="00263990">
        <w:rPr>
          <w:rFonts w:ascii="Arial" w:hAnsi="Arial" w:cs="Arial"/>
        </w:rPr>
        <w:t xml:space="preserve"> %)</w:t>
      </w:r>
      <w:r w:rsidR="00342C1B" w:rsidRPr="00263990">
        <w:rPr>
          <w:rFonts w:ascii="Arial" w:hAnsi="Arial" w:cs="Arial"/>
        </w:rPr>
        <w:t xml:space="preserve"> </w:t>
      </w:r>
      <w:r w:rsidR="009E5F54" w:rsidRPr="00263990">
        <w:rPr>
          <w:rFonts w:ascii="Arial" w:hAnsi="Arial" w:cs="Arial"/>
        </w:rPr>
        <w:t xml:space="preserve">von </w:t>
      </w:r>
      <w:r w:rsidR="00342C1B" w:rsidRPr="00263990">
        <w:rPr>
          <w:rFonts w:ascii="Arial" w:hAnsi="Arial" w:cs="Arial"/>
        </w:rPr>
        <w:t>d</w:t>
      </w:r>
      <w:r w:rsidRPr="00263990">
        <w:rPr>
          <w:rFonts w:ascii="Arial" w:hAnsi="Arial" w:cs="Arial"/>
        </w:rPr>
        <w:t xml:space="preserve">em </w:t>
      </w:r>
      <w:r w:rsidR="00E84CC0" w:rsidRPr="00263990">
        <w:rPr>
          <w:rFonts w:ascii="Arial" w:hAnsi="Arial" w:cs="Arial"/>
        </w:rPr>
        <w:t xml:space="preserve">jeweiligen </w:t>
      </w:r>
      <w:r w:rsidRPr="00263990">
        <w:rPr>
          <w:rFonts w:ascii="Arial" w:hAnsi="Arial" w:cs="Arial"/>
        </w:rPr>
        <w:t>Planansatz</w:t>
      </w:r>
      <w:r w:rsidR="009E5F54" w:rsidRPr="00263990">
        <w:rPr>
          <w:rFonts w:ascii="Arial" w:hAnsi="Arial" w:cs="Arial"/>
        </w:rPr>
        <w:t xml:space="preserve"> ab</w:t>
      </w:r>
      <w:r w:rsidRPr="00263990">
        <w:rPr>
          <w:rFonts w:ascii="Arial" w:hAnsi="Arial" w:cs="Arial"/>
        </w:rPr>
        <w:t xml:space="preserve">. </w:t>
      </w:r>
    </w:p>
    <w:p w:rsidR="00BA7FFB" w:rsidRDefault="00BA7FFB" w:rsidP="00263990">
      <w:pPr>
        <w:widowControl w:val="0"/>
        <w:tabs>
          <w:tab w:val="left" w:pos="1710"/>
        </w:tabs>
        <w:overflowPunct w:val="0"/>
        <w:autoSpaceDE w:val="0"/>
        <w:autoSpaceDN w:val="0"/>
        <w:adjustRightInd w:val="0"/>
        <w:spacing w:line="240" w:lineRule="atLeast"/>
        <w:rPr>
          <w:rFonts w:ascii="Arial" w:hAnsi="Arial" w:cs="Arial"/>
          <w:b/>
          <w:bCs/>
          <w:color w:val="FF0000"/>
        </w:rPr>
      </w:pPr>
    </w:p>
    <w:p w:rsidR="00BD1E1C" w:rsidRPr="00931B25" w:rsidRDefault="00BD1E1C" w:rsidP="00BD1E1C">
      <w:pPr>
        <w:widowControl w:val="0"/>
        <w:overflowPunct w:val="0"/>
        <w:autoSpaceDE w:val="0"/>
        <w:autoSpaceDN w:val="0"/>
        <w:adjustRightInd w:val="0"/>
        <w:spacing w:line="240" w:lineRule="atLeast"/>
        <w:rPr>
          <w:rFonts w:ascii="Arial" w:hAnsi="Arial" w:cs="Arial"/>
          <w:b/>
          <w:bCs/>
        </w:rPr>
      </w:pPr>
      <w:r w:rsidRPr="00931B25">
        <w:rPr>
          <w:rFonts w:ascii="Arial" w:hAnsi="Arial" w:cs="Arial"/>
          <w:b/>
          <w:bCs/>
        </w:rPr>
        <w:t>Vermögenshaushalt</w:t>
      </w:r>
    </w:p>
    <w:p w:rsidR="00F240E3" w:rsidRPr="001D54BD" w:rsidRDefault="00F240E3" w:rsidP="00BD1E1C">
      <w:pPr>
        <w:widowControl w:val="0"/>
        <w:overflowPunct w:val="0"/>
        <w:autoSpaceDE w:val="0"/>
        <w:autoSpaceDN w:val="0"/>
        <w:adjustRightInd w:val="0"/>
        <w:spacing w:line="240" w:lineRule="atLeast"/>
        <w:rPr>
          <w:rFonts w:ascii="Arial" w:hAnsi="Arial" w:cs="Arial"/>
          <w:b/>
          <w:bCs/>
          <w:color w:val="FF0000"/>
        </w:rPr>
      </w:pPr>
    </w:p>
    <w:p w:rsidR="005A7A41" w:rsidRPr="00D67DE5" w:rsidRDefault="005A7A41" w:rsidP="008A758F">
      <w:pPr>
        <w:widowControl w:val="0"/>
        <w:overflowPunct w:val="0"/>
        <w:autoSpaceDE w:val="0"/>
        <w:autoSpaceDN w:val="0"/>
        <w:adjustRightInd w:val="0"/>
        <w:spacing w:line="240" w:lineRule="atLeast"/>
        <w:rPr>
          <w:rFonts w:ascii="Arial" w:hAnsi="Arial" w:cs="Arial"/>
        </w:rPr>
      </w:pPr>
      <w:r w:rsidRPr="00D67DE5">
        <w:rPr>
          <w:rFonts w:ascii="Arial" w:hAnsi="Arial" w:cs="Arial"/>
        </w:rPr>
        <w:t>Trotz der hohen Zuführung des Verwaltungshaushaltes an den Vermögenshaushalt, mussten zum Ausgleich des Vermögenshaushaltes Mittel aus der allgemeinen Rücklage in Höhe von 32</w:t>
      </w:r>
      <w:r w:rsidR="00D67DE5" w:rsidRPr="00D67DE5">
        <w:rPr>
          <w:rFonts w:ascii="Arial" w:hAnsi="Arial" w:cs="Arial"/>
        </w:rPr>
        <w:t>.367,83</w:t>
      </w:r>
      <w:r w:rsidRPr="00D67DE5">
        <w:rPr>
          <w:rFonts w:ascii="Arial" w:hAnsi="Arial" w:cs="Arial"/>
        </w:rPr>
        <w:t xml:space="preserve"> Euro entnommen werden.</w:t>
      </w:r>
    </w:p>
    <w:p w:rsidR="00D67DE5" w:rsidRDefault="00D67DE5" w:rsidP="008A758F">
      <w:pPr>
        <w:widowControl w:val="0"/>
        <w:overflowPunct w:val="0"/>
        <w:autoSpaceDE w:val="0"/>
        <w:autoSpaceDN w:val="0"/>
        <w:adjustRightInd w:val="0"/>
        <w:spacing w:line="240" w:lineRule="atLeast"/>
        <w:rPr>
          <w:rFonts w:ascii="Arial" w:hAnsi="Arial" w:cs="Arial"/>
          <w:color w:val="FF0000"/>
        </w:rPr>
      </w:pPr>
    </w:p>
    <w:p w:rsidR="00D67DE5" w:rsidRPr="00D67DE5" w:rsidRDefault="00D67DE5" w:rsidP="008A758F">
      <w:pPr>
        <w:widowControl w:val="0"/>
        <w:overflowPunct w:val="0"/>
        <w:autoSpaceDE w:val="0"/>
        <w:autoSpaceDN w:val="0"/>
        <w:adjustRightInd w:val="0"/>
        <w:spacing w:line="240" w:lineRule="atLeast"/>
        <w:rPr>
          <w:rFonts w:ascii="Arial" w:hAnsi="Arial" w:cs="Arial"/>
        </w:rPr>
      </w:pPr>
      <w:r w:rsidRPr="00D67DE5">
        <w:rPr>
          <w:rFonts w:ascii="Arial" w:hAnsi="Arial" w:cs="Arial"/>
        </w:rPr>
        <w:t>D</w:t>
      </w:r>
      <w:r w:rsidR="00627978">
        <w:rPr>
          <w:rFonts w:ascii="Arial" w:hAnsi="Arial" w:cs="Arial"/>
        </w:rPr>
        <w:t>er gesetzlich vorgeschriebene Mi</w:t>
      </w:r>
      <w:r w:rsidRPr="00D67DE5">
        <w:rPr>
          <w:rFonts w:ascii="Arial" w:hAnsi="Arial" w:cs="Arial"/>
        </w:rPr>
        <w:t>ndes</w:t>
      </w:r>
      <w:r w:rsidR="00627978">
        <w:rPr>
          <w:rFonts w:ascii="Arial" w:hAnsi="Arial" w:cs="Arial"/>
        </w:rPr>
        <w:t>t</w:t>
      </w:r>
      <w:r w:rsidRPr="00D67DE5">
        <w:rPr>
          <w:rFonts w:ascii="Arial" w:hAnsi="Arial" w:cs="Arial"/>
        </w:rPr>
        <w:t>bestand der allgemeinen Rü</w:t>
      </w:r>
      <w:r w:rsidR="00777C1C">
        <w:rPr>
          <w:rFonts w:ascii="Arial" w:hAnsi="Arial" w:cs="Arial"/>
        </w:rPr>
        <w:t xml:space="preserve">cklage in Höhe von </w:t>
      </w:r>
      <w:r w:rsidRPr="00D67DE5">
        <w:rPr>
          <w:rFonts w:ascii="Arial" w:hAnsi="Arial" w:cs="Arial"/>
        </w:rPr>
        <w:t xml:space="preserve"> 132.643</w:t>
      </w:r>
      <w:r w:rsidR="00090A65">
        <w:rPr>
          <w:rFonts w:ascii="Arial" w:hAnsi="Arial" w:cs="Arial"/>
        </w:rPr>
        <w:t xml:space="preserve"> </w:t>
      </w:r>
      <w:r w:rsidRPr="00D67DE5">
        <w:rPr>
          <w:rFonts w:ascii="Arial" w:hAnsi="Arial" w:cs="Arial"/>
        </w:rPr>
        <w:t xml:space="preserve">Euro wurde mit Rechnungslegung 2016 nicht erreicht. </w:t>
      </w:r>
    </w:p>
    <w:p w:rsidR="005A7A41" w:rsidRPr="00D67DE5" w:rsidRDefault="005A7A41" w:rsidP="008A758F">
      <w:pPr>
        <w:widowControl w:val="0"/>
        <w:overflowPunct w:val="0"/>
        <w:autoSpaceDE w:val="0"/>
        <w:autoSpaceDN w:val="0"/>
        <w:adjustRightInd w:val="0"/>
        <w:spacing w:line="240" w:lineRule="atLeast"/>
        <w:rPr>
          <w:rFonts w:ascii="Arial" w:hAnsi="Arial" w:cs="Arial"/>
        </w:rPr>
      </w:pPr>
    </w:p>
    <w:p w:rsidR="00AD4EEB" w:rsidRDefault="007D0103" w:rsidP="007D0103">
      <w:pPr>
        <w:widowControl w:val="0"/>
        <w:tabs>
          <w:tab w:val="left" w:pos="5387"/>
        </w:tabs>
        <w:overflowPunct w:val="0"/>
        <w:autoSpaceDE w:val="0"/>
        <w:autoSpaceDN w:val="0"/>
        <w:adjustRightInd w:val="0"/>
        <w:spacing w:line="240" w:lineRule="atLeast"/>
        <w:rPr>
          <w:rFonts w:ascii="Arial" w:hAnsi="Arial" w:cs="Arial"/>
        </w:rPr>
      </w:pPr>
      <w:r w:rsidRPr="00D67DE5">
        <w:rPr>
          <w:rFonts w:ascii="Arial" w:hAnsi="Arial" w:cs="Arial"/>
        </w:rPr>
        <w:t>Wegen der anderen wesentlichen Veränderu</w:t>
      </w:r>
      <w:r w:rsidR="00F17065" w:rsidRPr="00D67DE5">
        <w:rPr>
          <w:rFonts w:ascii="Arial" w:hAnsi="Arial" w:cs="Arial"/>
        </w:rPr>
        <w:t>ngen wird auf die o.a. Stellung</w:t>
      </w:r>
      <w:r w:rsidRPr="00D67DE5">
        <w:rPr>
          <w:rFonts w:ascii="Arial" w:hAnsi="Arial" w:cs="Arial"/>
        </w:rPr>
        <w:t xml:space="preserve">nahmen zum Vermögenshaushalt unter den lfd. Nr. </w:t>
      </w:r>
      <w:r w:rsidR="00D67DE5" w:rsidRPr="00D67DE5">
        <w:rPr>
          <w:rFonts w:ascii="Arial" w:hAnsi="Arial" w:cs="Arial"/>
        </w:rPr>
        <w:t>8</w:t>
      </w:r>
      <w:r w:rsidRPr="00D67DE5">
        <w:rPr>
          <w:rFonts w:ascii="Arial" w:hAnsi="Arial" w:cs="Arial"/>
        </w:rPr>
        <w:t xml:space="preserve"> – </w:t>
      </w:r>
      <w:r w:rsidR="00D67DE5" w:rsidRPr="00D67DE5">
        <w:rPr>
          <w:rFonts w:ascii="Arial" w:hAnsi="Arial" w:cs="Arial"/>
        </w:rPr>
        <w:t>34</w:t>
      </w:r>
      <w:r w:rsidRPr="00D67DE5">
        <w:rPr>
          <w:rFonts w:ascii="Arial" w:hAnsi="Arial" w:cs="Arial"/>
        </w:rPr>
        <w:t xml:space="preserve"> verwiesen.</w:t>
      </w:r>
      <w:r w:rsidR="00874DA7" w:rsidRPr="00D67DE5">
        <w:rPr>
          <w:rFonts w:ascii="Arial" w:hAnsi="Arial" w:cs="Arial"/>
        </w:rPr>
        <w:t xml:space="preserve"> </w:t>
      </w:r>
    </w:p>
    <w:p w:rsidR="00D67DE5" w:rsidRDefault="00D67DE5" w:rsidP="007D0103">
      <w:pPr>
        <w:widowControl w:val="0"/>
        <w:tabs>
          <w:tab w:val="left" w:pos="5387"/>
        </w:tabs>
        <w:overflowPunct w:val="0"/>
        <w:autoSpaceDE w:val="0"/>
        <w:autoSpaceDN w:val="0"/>
        <w:adjustRightInd w:val="0"/>
        <w:spacing w:line="240" w:lineRule="atLeast"/>
        <w:rPr>
          <w:rFonts w:ascii="Arial" w:hAnsi="Arial" w:cs="Arial"/>
        </w:rPr>
      </w:pPr>
    </w:p>
    <w:bookmarkStart w:id="21" w:name="_MON_1550304713"/>
    <w:bookmarkEnd w:id="21"/>
    <w:p w:rsidR="006F4BC0" w:rsidRDefault="00F446BC" w:rsidP="00CA5882">
      <w:pPr>
        <w:widowControl w:val="0"/>
        <w:overflowPunct w:val="0"/>
        <w:autoSpaceDE w:val="0"/>
        <w:autoSpaceDN w:val="0"/>
        <w:adjustRightInd w:val="0"/>
        <w:spacing w:line="240" w:lineRule="atLeast"/>
        <w:rPr>
          <w:rFonts w:ascii="Arial" w:hAnsi="Arial" w:cs="Arial"/>
          <w:color w:val="FF0000"/>
        </w:rPr>
      </w:pPr>
      <w:r>
        <w:rPr>
          <w:rFonts w:ascii="Arial" w:hAnsi="Arial" w:cs="Arial"/>
          <w:color w:val="FF0000"/>
        </w:rPr>
        <w:object w:dxaOrig="9351" w:dyaOrig="2555">
          <v:shape id="_x0000_i1050" type="#_x0000_t75" style="width:507pt;height:133.5pt" o:ole="">
            <v:imagedata r:id="rId67" o:title=""/>
          </v:shape>
          <o:OLEObject Type="Embed" ProgID="Excel.Sheet.12" ShapeID="_x0000_i1050" DrawAspect="Content" ObjectID="_1553328063" r:id="rId68"/>
        </w:object>
      </w:r>
    </w:p>
    <w:p w:rsidR="00520607" w:rsidRPr="00EF6E56" w:rsidRDefault="00BD1E1C" w:rsidP="00CA5882">
      <w:pPr>
        <w:widowControl w:val="0"/>
        <w:overflowPunct w:val="0"/>
        <w:autoSpaceDE w:val="0"/>
        <w:autoSpaceDN w:val="0"/>
        <w:adjustRightInd w:val="0"/>
        <w:spacing w:line="240" w:lineRule="atLeast"/>
        <w:rPr>
          <w:rFonts w:ascii="Arial" w:hAnsi="Arial" w:cs="Arial"/>
        </w:rPr>
      </w:pPr>
      <w:r w:rsidRPr="00EF6E56">
        <w:rPr>
          <w:rFonts w:ascii="Arial" w:hAnsi="Arial" w:cs="Arial"/>
        </w:rPr>
        <w:t xml:space="preserve">Insgesamt </w:t>
      </w:r>
      <w:r w:rsidR="00685F87" w:rsidRPr="00EF6E56">
        <w:rPr>
          <w:rFonts w:ascii="Arial" w:hAnsi="Arial" w:cs="Arial"/>
        </w:rPr>
        <w:t xml:space="preserve">wurden </w:t>
      </w:r>
      <w:r w:rsidR="00EF6E56" w:rsidRPr="00EF6E56">
        <w:rPr>
          <w:rFonts w:ascii="Arial" w:hAnsi="Arial" w:cs="Arial"/>
        </w:rPr>
        <w:t>im bereinigten Anordnungssoll (AO-</w:t>
      </w:r>
      <w:r w:rsidR="00EF6E56">
        <w:rPr>
          <w:rFonts w:ascii="Arial" w:hAnsi="Arial" w:cs="Arial"/>
        </w:rPr>
        <w:t>Soll</w:t>
      </w:r>
      <w:r w:rsidR="00EF6E56" w:rsidRPr="00EF6E56">
        <w:rPr>
          <w:rFonts w:ascii="Arial" w:hAnsi="Arial" w:cs="Arial"/>
          <w:sz w:val="26"/>
        </w:rPr>
        <w:t>)</w:t>
      </w:r>
      <w:r w:rsidR="00685F87" w:rsidRPr="00EF6E56">
        <w:rPr>
          <w:rFonts w:ascii="Arial" w:hAnsi="Arial" w:cs="Arial"/>
        </w:rPr>
        <w:t xml:space="preserve"> </w:t>
      </w:r>
      <w:r w:rsidR="0070670B" w:rsidRPr="00EF6E56">
        <w:rPr>
          <w:rFonts w:ascii="Arial" w:hAnsi="Arial" w:cs="Arial"/>
        </w:rPr>
        <w:t xml:space="preserve">252.434,58 </w:t>
      </w:r>
      <w:r w:rsidR="00685F87" w:rsidRPr="00EF6E56">
        <w:rPr>
          <w:rFonts w:ascii="Arial" w:hAnsi="Arial" w:cs="Arial"/>
        </w:rPr>
        <w:t xml:space="preserve">EUR </w:t>
      </w:r>
      <w:r w:rsidR="00B85AC4" w:rsidRPr="00EF6E56">
        <w:rPr>
          <w:rFonts w:ascii="Arial" w:hAnsi="Arial" w:cs="Arial"/>
        </w:rPr>
        <w:t xml:space="preserve">weniger </w:t>
      </w:r>
      <w:r w:rsidR="00685F87" w:rsidRPr="00EF6E56">
        <w:rPr>
          <w:rFonts w:ascii="Arial" w:hAnsi="Arial" w:cs="Arial"/>
        </w:rPr>
        <w:t>eingenommen und ausgegeben</w:t>
      </w:r>
      <w:r w:rsidRPr="00EF6E56">
        <w:rPr>
          <w:rFonts w:ascii="Arial" w:hAnsi="Arial" w:cs="Arial"/>
        </w:rPr>
        <w:t xml:space="preserve">. Das entspricht </w:t>
      </w:r>
      <w:r w:rsidR="00685F87" w:rsidRPr="00EF6E56">
        <w:rPr>
          <w:rFonts w:ascii="Arial" w:hAnsi="Arial" w:cs="Arial"/>
        </w:rPr>
        <w:t xml:space="preserve">einer Abweichung von </w:t>
      </w:r>
      <w:r w:rsidR="00B85AC4" w:rsidRPr="00EF6E56">
        <w:rPr>
          <w:rFonts w:ascii="Arial" w:hAnsi="Arial" w:cs="Arial"/>
        </w:rPr>
        <w:t>-</w:t>
      </w:r>
      <w:r w:rsidR="0070670B" w:rsidRPr="00EF6E56">
        <w:rPr>
          <w:rFonts w:ascii="Arial" w:hAnsi="Arial" w:cs="Arial"/>
        </w:rPr>
        <w:t>10</w:t>
      </w:r>
      <w:r w:rsidR="00B85AC4" w:rsidRPr="00EF6E56">
        <w:rPr>
          <w:rFonts w:ascii="Arial" w:hAnsi="Arial" w:cs="Arial"/>
        </w:rPr>
        <w:t>,</w:t>
      </w:r>
      <w:r w:rsidR="0070670B" w:rsidRPr="00EF6E56">
        <w:rPr>
          <w:rFonts w:ascii="Arial" w:hAnsi="Arial" w:cs="Arial"/>
        </w:rPr>
        <w:t>59</w:t>
      </w:r>
      <w:r w:rsidR="00685F87" w:rsidRPr="00EF6E56">
        <w:rPr>
          <w:rFonts w:ascii="Arial" w:hAnsi="Arial" w:cs="Arial"/>
        </w:rPr>
        <w:t xml:space="preserve"> % gegenüber den Planansätzen</w:t>
      </w:r>
      <w:r w:rsidRPr="00EF6E56">
        <w:rPr>
          <w:rFonts w:ascii="Arial" w:hAnsi="Arial" w:cs="Arial"/>
        </w:rPr>
        <w:t>.</w:t>
      </w:r>
      <w:r w:rsidR="00817C4C" w:rsidRPr="00EF6E56">
        <w:rPr>
          <w:rFonts w:ascii="Arial" w:hAnsi="Arial" w:cs="Arial"/>
        </w:rPr>
        <w:t xml:space="preserve"> </w:t>
      </w:r>
    </w:p>
    <w:sectPr w:rsidR="00520607" w:rsidRPr="00EF6E56" w:rsidSect="00464E04">
      <w:headerReference w:type="default" r:id="rId69"/>
      <w:footerReference w:type="default" r:id="rId70"/>
      <w:pgSz w:w="11907" w:h="16840" w:code="9"/>
      <w:pgMar w:top="964" w:right="737" w:bottom="737" w:left="1134" w:header="284" w:footer="284" w:gutter="0"/>
      <w:pgNumType w:start="1"/>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F650F" w:rsidRDefault="00CF650F">
      <w:r>
        <w:separator/>
      </w:r>
    </w:p>
  </w:endnote>
  <w:endnote w:type="continuationSeparator" w:id="0">
    <w:p w:rsidR="00CF650F" w:rsidRDefault="00CF65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650F" w:rsidRDefault="00CF650F" w:rsidP="007349DB">
    <w:pPr>
      <w:pStyle w:val="Fuzeile"/>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F650F" w:rsidRDefault="00CF650F">
      <w:r>
        <w:separator/>
      </w:r>
    </w:p>
  </w:footnote>
  <w:footnote w:type="continuationSeparator" w:id="0">
    <w:p w:rsidR="00CF650F" w:rsidRDefault="00CF650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650F" w:rsidRDefault="00CF650F">
    <w:pPr>
      <w:pStyle w:val="Kopfzeile"/>
      <w:jc w:val="right"/>
    </w:pPr>
    <w:r w:rsidRPr="002642C5">
      <w:rPr>
        <w:rFonts w:ascii="Arial" w:hAnsi="Arial" w:cs="Arial"/>
      </w:rPr>
      <w:fldChar w:fldCharType="begin"/>
    </w:r>
    <w:r w:rsidRPr="002642C5">
      <w:rPr>
        <w:rFonts w:ascii="Arial" w:hAnsi="Arial" w:cs="Arial"/>
      </w:rPr>
      <w:instrText>PAGE   \* MERGEFORMAT</w:instrText>
    </w:r>
    <w:r w:rsidRPr="002642C5">
      <w:rPr>
        <w:rFonts w:ascii="Arial" w:hAnsi="Arial" w:cs="Arial"/>
      </w:rPr>
      <w:fldChar w:fldCharType="separate"/>
    </w:r>
    <w:r w:rsidR="00E039A5">
      <w:rPr>
        <w:rFonts w:ascii="Arial" w:hAnsi="Arial" w:cs="Arial"/>
        <w:noProof/>
      </w:rPr>
      <w:t>2</w:t>
    </w:r>
    <w:r w:rsidRPr="002642C5">
      <w:rPr>
        <w:rFonts w:ascii="Arial" w:hAnsi="Arial" w:cs="Arial"/>
      </w:rPr>
      <w:fldChar w:fldCharType="end"/>
    </w:r>
  </w:p>
  <w:p w:rsidR="00CF650F" w:rsidRDefault="00CF650F" w:rsidP="003048F5">
    <w:pPr>
      <w:pStyle w:val="Kopfzeile"/>
      <w:tabs>
        <w:tab w:val="clear" w:pos="4536"/>
        <w:tab w:val="clear" w:pos="9072"/>
        <w:tab w:val="center" w:pos="5103"/>
        <w:tab w:val="right" w:pos="10206"/>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F625C9"/>
    <w:multiLevelType w:val="hybridMultilevel"/>
    <w:tmpl w:val="7C1829B0"/>
    <w:lvl w:ilvl="0" w:tplc="6FBE2CFE">
      <w:start w:val="264"/>
      <w:numFmt w:val="decimal"/>
      <w:lvlText w:val="%1"/>
      <w:lvlJc w:val="left"/>
      <w:pPr>
        <w:tabs>
          <w:tab w:val="num" w:pos="795"/>
        </w:tabs>
        <w:ind w:left="795" w:hanging="435"/>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 w15:restartNumberingAfterBreak="0">
    <w:nsid w:val="0A1910F3"/>
    <w:multiLevelType w:val="hybridMultilevel"/>
    <w:tmpl w:val="AD8EC50C"/>
    <w:lvl w:ilvl="0" w:tplc="3120E982">
      <w:start w:val="264"/>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 w15:restartNumberingAfterBreak="0">
    <w:nsid w:val="0BF26BEF"/>
    <w:multiLevelType w:val="hybridMultilevel"/>
    <w:tmpl w:val="E39A3B20"/>
    <w:lvl w:ilvl="0" w:tplc="B78024B0">
      <w:numFmt w:val="bullet"/>
      <w:lvlText w:val="-"/>
      <w:lvlJc w:val="left"/>
      <w:pPr>
        <w:ind w:left="720" w:hanging="360"/>
      </w:pPr>
      <w:rPr>
        <w:rFonts w:ascii="Courier New" w:eastAsia="Times New Roman"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1FE0037"/>
    <w:multiLevelType w:val="hybridMultilevel"/>
    <w:tmpl w:val="CE32E1BC"/>
    <w:lvl w:ilvl="0" w:tplc="4168AFE0">
      <w:start w:val="1"/>
      <w:numFmt w:val="bullet"/>
      <w:lvlText w:val="-"/>
      <w:lvlJc w:val="left"/>
      <w:pPr>
        <w:ind w:left="720" w:hanging="360"/>
      </w:pPr>
      <w:rPr>
        <w:rFonts w:ascii="Courier New" w:eastAsia="Times New Roman"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B7C23D2"/>
    <w:multiLevelType w:val="hybridMultilevel"/>
    <w:tmpl w:val="FB5CC33A"/>
    <w:lvl w:ilvl="0" w:tplc="E6504246">
      <w:numFmt w:val="bullet"/>
      <w:lvlText w:val="-"/>
      <w:lvlJc w:val="left"/>
      <w:pPr>
        <w:ind w:left="720" w:hanging="360"/>
      </w:pPr>
      <w:rPr>
        <w:rFonts w:ascii="Courier New" w:eastAsia="Times New Roman"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2D04B8C"/>
    <w:multiLevelType w:val="hybridMultilevel"/>
    <w:tmpl w:val="A7B8C442"/>
    <w:lvl w:ilvl="0" w:tplc="C156A176">
      <w:numFmt w:val="bullet"/>
      <w:lvlText w:val="-"/>
      <w:lvlJc w:val="left"/>
      <w:pPr>
        <w:ind w:left="1789" w:hanging="360"/>
      </w:pPr>
      <w:rPr>
        <w:rFonts w:ascii="Courier New" w:eastAsia="Times New Roman" w:hAnsi="Courier New" w:cs="Courier New" w:hint="default"/>
      </w:rPr>
    </w:lvl>
    <w:lvl w:ilvl="1" w:tplc="04070003" w:tentative="1">
      <w:start w:val="1"/>
      <w:numFmt w:val="bullet"/>
      <w:lvlText w:val="o"/>
      <w:lvlJc w:val="left"/>
      <w:pPr>
        <w:ind w:left="2509" w:hanging="360"/>
      </w:pPr>
      <w:rPr>
        <w:rFonts w:ascii="Courier New" w:hAnsi="Courier New" w:cs="Courier New" w:hint="default"/>
      </w:rPr>
    </w:lvl>
    <w:lvl w:ilvl="2" w:tplc="04070005" w:tentative="1">
      <w:start w:val="1"/>
      <w:numFmt w:val="bullet"/>
      <w:lvlText w:val=""/>
      <w:lvlJc w:val="left"/>
      <w:pPr>
        <w:ind w:left="3229" w:hanging="360"/>
      </w:pPr>
      <w:rPr>
        <w:rFonts w:ascii="Wingdings" w:hAnsi="Wingdings" w:hint="default"/>
      </w:rPr>
    </w:lvl>
    <w:lvl w:ilvl="3" w:tplc="04070001" w:tentative="1">
      <w:start w:val="1"/>
      <w:numFmt w:val="bullet"/>
      <w:lvlText w:val=""/>
      <w:lvlJc w:val="left"/>
      <w:pPr>
        <w:ind w:left="3949" w:hanging="360"/>
      </w:pPr>
      <w:rPr>
        <w:rFonts w:ascii="Symbol" w:hAnsi="Symbol" w:hint="default"/>
      </w:rPr>
    </w:lvl>
    <w:lvl w:ilvl="4" w:tplc="04070003" w:tentative="1">
      <w:start w:val="1"/>
      <w:numFmt w:val="bullet"/>
      <w:lvlText w:val="o"/>
      <w:lvlJc w:val="left"/>
      <w:pPr>
        <w:ind w:left="4669" w:hanging="360"/>
      </w:pPr>
      <w:rPr>
        <w:rFonts w:ascii="Courier New" w:hAnsi="Courier New" w:cs="Courier New" w:hint="default"/>
      </w:rPr>
    </w:lvl>
    <w:lvl w:ilvl="5" w:tplc="04070005" w:tentative="1">
      <w:start w:val="1"/>
      <w:numFmt w:val="bullet"/>
      <w:lvlText w:val=""/>
      <w:lvlJc w:val="left"/>
      <w:pPr>
        <w:ind w:left="5389" w:hanging="360"/>
      </w:pPr>
      <w:rPr>
        <w:rFonts w:ascii="Wingdings" w:hAnsi="Wingdings" w:hint="default"/>
      </w:rPr>
    </w:lvl>
    <w:lvl w:ilvl="6" w:tplc="04070001" w:tentative="1">
      <w:start w:val="1"/>
      <w:numFmt w:val="bullet"/>
      <w:lvlText w:val=""/>
      <w:lvlJc w:val="left"/>
      <w:pPr>
        <w:ind w:left="6109" w:hanging="360"/>
      </w:pPr>
      <w:rPr>
        <w:rFonts w:ascii="Symbol" w:hAnsi="Symbol" w:hint="default"/>
      </w:rPr>
    </w:lvl>
    <w:lvl w:ilvl="7" w:tplc="04070003" w:tentative="1">
      <w:start w:val="1"/>
      <w:numFmt w:val="bullet"/>
      <w:lvlText w:val="o"/>
      <w:lvlJc w:val="left"/>
      <w:pPr>
        <w:ind w:left="6829" w:hanging="360"/>
      </w:pPr>
      <w:rPr>
        <w:rFonts w:ascii="Courier New" w:hAnsi="Courier New" w:cs="Courier New" w:hint="default"/>
      </w:rPr>
    </w:lvl>
    <w:lvl w:ilvl="8" w:tplc="04070005" w:tentative="1">
      <w:start w:val="1"/>
      <w:numFmt w:val="bullet"/>
      <w:lvlText w:val=""/>
      <w:lvlJc w:val="left"/>
      <w:pPr>
        <w:ind w:left="7549" w:hanging="360"/>
      </w:pPr>
      <w:rPr>
        <w:rFonts w:ascii="Wingdings" w:hAnsi="Wingdings" w:hint="default"/>
      </w:rPr>
    </w:lvl>
  </w:abstractNum>
  <w:abstractNum w:abstractNumId="6" w15:restartNumberingAfterBreak="0">
    <w:nsid w:val="24811CBB"/>
    <w:multiLevelType w:val="hybridMultilevel"/>
    <w:tmpl w:val="C3A04302"/>
    <w:lvl w:ilvl="0" w:tplc="08DEAA2C">
      <w:numFmt w:val="bullet"/>
      <w:lvlText w:val="-"/>
      <w:lvlJc w:val="left"/>
      <w:pPr>
        <w:ind w:left="5745" w:hanging="360"/>
      </w:pPr>
      <w:rPr>
        <w:rFonts w:ascii="Courier New" w:eastAsia="Times New Roman" w:hAnsi="Courier New" w:cs="Courier New" w:hint="default"/>
      </w:rPr>
    </w:lvl>
    <w:lvl w:ilvl="1" w:tplc="04070003" w:tentative="1">
      <w:start w:val="1"/>
      <w:numFmt w:val="bullet"/>
      <w:lvlText w:val="o"/>
      <w:lvlJc w:val="left"/>
      <w:pPr>
        <w:ind w:left="6465" w:hanging="360"/>
      </w:pPr>
      <w:rPr>
        <w:rFonts w:ascii="Courier New" w:hAnsi="Courier New" w:cs="Courier New" w:hint="default"/>
      </w:rPr>
    </w:lvl>
    <w:lvl w:ilvl="2" w:tplc="04070005" w:tentative="1">
      <w:start w:val="1"/>
      <w:numFmt w:val="bullet"/>
      <w:lvlText w:val=""/>
      <w:lvlJc w:val="left"/>
      <w:pPr>
        <w:ind w:left="7185" w:hanging="360"/>
      </w:pPr>
      <w:rPr>
        <w:rFonts w:ascii="Wingdings" w:hAnsi="Wingdings" w:hint="default"/>
      </w:rPr>
    </w:lvl>
    <w:lvl w:ilvl="3" w:tplc="04070001" w:tentative="1">
      <w:start w:val="1"/>
      <w:numFmt w:val="bullet"/>
      <w:lvlText w:val=""/>
      <w:lvlJc w:val="left"/>
      <w:pPr>
        <w:ind w:left="7905" w:hanging="360"/>
      </w:pPr>
      <w:rPr>
        <w:rFonts w:ascii="Symbol" w:hAnsi="Symbol" w:hint="default"/>
      </w:rPr>
    </w:lvl>
    <w:lvl w:ilvl="4" w:tplc="04070003" w:tentative="1">
      <w:start w:val="1"/>
      <w:numFmt w:val="bullet"/>
      <w:lvlText w:val="o"/>
      <w:lvlJc w:val="left"/>
      <w:pPr>
        <w:ind w:left="8625" w:hanging="360"/>
      </w:pPr>
      <w:rPr>
        <w:rFonts w:ascii="Courier New" w:hAnsi="Courier New" w:cs="Courier New" w:hint="default"/>
      </w:rPr>
    </w:lvl>
    <w:lvl w:ilvl="5" w:tplc="04070005" w:tentative="1">
      <w:start w:val="1"/>
      <w:numFmt w:val="bullet"/>
      <w:lvlText w:val=""/>
      <w:lvlJc w:val="left"/>
      <w:pPr>
        <w:ind w:left="9345" w:hanging="360"/>
      </w:pPr>
      <w:rPr>
        <w:rFonts w:ascii="Wingdings" w:hAnsi="Wingdings" w:hint="default"/>
      </w:rPr>
    </w:lvl>
    <w:lvl w:ilvl="6" w:tplc="04070001" w:tentative="1">
      <w:start w:val="1"/>
      <w:numFmt w:val="bullet"/>
      <w:lvlText w:val=""/>
      <w:lvlJc w:val="left"/>
      <w:pPr>
        <w:ind w:left="10065" w:hanging="360"/>
      </w:pPr>
      <w:rPr>
        <w:rFonts w:ascii="Symbol" w:hAnsi="Symbol" w:hint="default"/>
      </w:rPr>
    </w:lvl>
    <w:lvl w:ilvl="7" w:tplc="04070003" w:tentative="1">
      <w:start w:val="1"/>
      <w:numFmt w:val="bullet"/>
      <w:lvlText w:val="o"/>
      <w:lvlJc w:val="left"/>
      <w:pPr>
        <w:ind w:left="10785" w:hanging="360"/>
      </w:pPr>
      <w:rPr>
        <w:rFonts w:ascii="Courier New" w:hAnsi="Courier New" w:cs="Courier New" w:hint="default"/>
      </w:rPr>
    </w:lvl>
    <w:lvl w:ilvl="8" w:tplc="04070005" w:tentative="1">
      <w:start w:val="1"/>
      <w:numFmt w:val="bullet"/>
      <w:lvlText w:val=""/>
      <w:lvlJc w:val="left"/>
      <w:pPr>
        <w:ind w:left="11505" w:hanging="360"/>
      </w:pPr>
      <w:rPr>
        <w:rFonts w:ascii="Wingdings" w:hAnsi="Wingdings" w:hint="default"/>
      </w:rPr>
    </w:lvl>
  </w:abstractNum>
  <w:abstractNum w:abstractNumId="7" w15:restartNumberingAfterBreak="0">
    <w:nsid w:val="278E2D24"/>
    <w:multiLevelType w:val="hybridMultilevel"/>
    <w:tmpl w:val="5D6EAE90"/>
    <w:lvl w:ilvl="0" w:tplc="04070003">
      <w:start w:val="1"/>
      <w:numFmt w:val="bullet"/>
      <w:lvlText w:val="o"/>
      <w:lvlJc w:val="left"/>
      <w:pPr>
        <w:ind w:left="1429" w:hanging="360"/>
      </w:pPr>
      <w:rPr>
        <w:rFonts w:ascii="Courier New" w:hAnsi="Courier New" w:cs="Courier New"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8" w15:restartNumberingAfterBreak="0">
    <w:nsid w:val="37601286"/>
    <w:multiLevelType w:val="hybridMultilevel"/>
    <w:tmpl w:val="D9DA35AA"/>
    <w:lvl w:ilvl="0" w:tplc="AFA27F08">
      <w:numFmt w:val="bullet"/>
      <w:lvlText w:val="-"/>
      <w:lvlJc w:val="left"/>
      <w:pPr>
        <w:ind w:left="720" w:hanging="360"/>
      </w:pPr>
      <w:rPr>
        <w:rFonts w:ascii="Courier New" w:eastAsia="Times New Roman"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78D5CC1"/>
    <w:multiLevelType w:val="hybridMultilevel"/>
    <w:tmpl w:val="1F38EB8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DB87958"/>
    <w:multiLevelType w:val="hybridMultilevel"/>
    <w:tmpl w:val="4F8AB76C"/>
    <w:lvl w:ilvl="0" w:tplc="E4C610AE">
      <w:numFmt w:val="bullet"/>
      <w:lvlText w:val="-"/>
      <w:lvlJc w:val="left"/>
      <w:pPr>
        <w:ind w:left="360" w:hanging="360"/>
      </w:pPr>
      <w:rPr>
        <w:rFonts w:ascii="Courier New" w:eastAsiaTheme="minorHAnsi"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1" w15:restartNumberingAfterBreak="0">
    <w:nsid w:val="4D98134C"/>
    <w:multiLevelType w:val="hybridMultilevel"/>
    <w:tmpl w:val="6186C2D6"/>
    <w:lvl w:ilvl="0" w:tplc="04070003">
      <w:start w:val="1"/>
      <w:numFmt w:val="bullet"/>
      <w:lvlText w:val="o"/>
      <w:lvlJc w:val="left"/>
      <w:pPr>
        <w:ind w:left="720" w:hanging="360"/>
      </w:pPr>
      <w:rPr>
        <w:rFonts w:ascii="Courier New" w:hAnsi="Courier New" w:cs="Courier New" w:hint="default"/>
      </w:rPr>
    </w:lvl>
    <w:lvl w:ilvl="1" w:tplc="0407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E542BE8"/>
    <w:multiLevelType w:val="hybridMultilevel"/>
    <w:tmpl w:val="E550BAD2"/>
    <w:lvl w:ilvl="0" w:tplc="6AA0F2BE">
      <w:numFmt w:val="bullet"/>
      <w:lvlText w:val="-"/>
      <w:lvlJc w:val="left"/>
      <w:pPr>
        <w:ind w:left="5760" w:hanging="360"/>
      </w:pPr>
      <w:rPr>
        <w:rFonts w:ascii="Courier New" w:eastAsia="Times New Roman" w:hAnsi="Courier New" w:cs="Courier New" w:hint="default"/>
      </w:rPr>
    </w:lvl>
    <w:lvl w:ilvl="1" w:tplc="04070003" w:tentative="1">
      <w:start w:val="1"/>
      <w:numFmt w:val="bullet"/>
      <w:lvlText w:val="o"/>
      <w:lvlJc w:val="left"/>
      <w:pPr>
        <w:ind w:left="6480" w:hanging="360"/>
      </w:pPr>
      <w:rPr>
        <w:rFonts w:ascii="Courier New" w:hAnsi="Courier New" w:cs="Courier New" w:hint="default"/>
      </w:rPr>
    </w:lvl>
    <w:lvl w:ilvl="2" w:tplc="04070005" w:tentative="1">
      <w:start w:val="1"/>
      <w:numFmt w:val="bullet"/>
      <w:lvlText w:val=""/>
      <w:lvlJc w:val="left"/>
      <w:pPr>
        <w:ind w:left="7200" w:hanging="360"/>
      </w:pPr>
      <w:rPr>
        <w:rFonts w:ascii="Wingdings" w:hAnsi="Wingdings" w:hint="default"/>
      </w:rPr>
    </w:lvl>
    <w:lvl w:ilvl="3" w:tplc="04070001" w:tentative="1">
      <w:start w:val="1"/>
      <w:numFmt w:val="bullet"/>
      <w:lvlText w:val=""/>
      <w:lvlJc w:val="left"/>
      <w:pPr>
        <w:ind w:left="7920" w:hanging="360"/>
      </w:pPr>
      <w:rPr>
        <w:rFonts w:ascii="Symbol" w:hAnsi="Symbol" w:hint="default"/>
      </w:rPr>
    </w:lvl>
    <w:lvl w:ilvl="4" w:tplc="04070003" w:tentative="1">
      <w:start w:val="1"/>
      <w:numFmt w:val="bullet"/>
      <w:lvlText w:val="o"/>
      <w:lvlJc w:val="left"/>
      <w:pPr>
        <w:ind w:left="8640" w:hanging="360"/>
      </w:pPr>
      <w:rPr>
        <w:rFonts w:ascii="Courier New" w:hAnsi="Courier New" w:cs="Courier New" w:hint="default"/>
      </w:rPr>
    </w:lvl>
    <w:lvl w:ilvl="5" w:tplc="04070005" w:tentative="1">
      <w:start w:val="1"/>
      <w:numFmt w:val="bullet"/>
      <w:lvlText w:val=""/>
      <w:lvlJc w:val="left"/>
      <w:pPr>
        <w:ind w:left="9360" w:hanging="360"/>
      </w:pPr>
      <w:rPr>
        <w:rFonts w:ascii="Wingdings" w:hAnsi="Wingdings" w:hint="default"/>
      </w:rPr>
    </w:lvl>
    <w:lvl w:ilvl="6" w:tplc="04070001" w:tentative="1">
      <w:start w:val="1"/>
      <w:numFmt w:val="bullet"/>
      <w:lvlText w:val=""/>
      <w:lvlJc w:val="left"/>
      <w:pPr>
        <w:ind w:left="10080" w:hanging="360"/>
      </w:pPr>
      <w:rPr>
        <w:rFonts w:ascii="Symbol" w:hAnsi="Symbol" w:hint="default"/>
      </w:rPr>
    </w:lvl>
    <w:lvl w:ilvl="7" w:tplc="04070003" w:tentative="1">
      <w:start w:val="1"/>
      <w:numFmt w:val="bullet"/>
      <w:lvlText w:val="o"/>
      <w:lvlJc w:val="left"/>
      <w:pPr>
        <w:ind w:left="10800" w:hanging="360"/>
      </w:pPr>
      <w:rPr>
        <w:rFonts w:ascii="Courier New" w:hAnsi="Courier New" w:cs="Courier New" w:hint="default"/>
      </w:rPr>
    </w:lvl>
    <w:lvl w:ilvl="8" w:tplc="04070005" w:tentative="1">
      <w:start w:val="1"/>
      <w:numFmt w:val="bullet"/>
      <w:lvlText w:val=""/>
      <w:lvlJc w:val="left"/>
      <w:pPr>
        <w:ind w:left="11520" w:hanging="360"/>
      </w:pPr>
      <w:rPr>
        <w:rFonts w:ascii="Wingdings" w:hAnsi="Wingdings" w:hint="default"/>
      </w:rPr>
    </w:lvl>
  </w:abstractNum>
  <w:abstractNum w:abstractNumId="13" w15:restartNumberingAfterBreak="0">
    <w:nsid w:val="55AD2757"/>
    <w:multiLevelType w:val="hybridMultilevel"/>
    <w:tmpl w:val="4E021D14"/>
    <w:lvl w:ilvl="0" w:tplc="C30085D2">
      <w:start w:val="1"/>
      <w:numFmt w:val="bullet"/>
      <w:lvlText w:val="-"/>
      <w:lvlJc w:val="left"/>
      <w:pPr>
        <w:ind w:left="720" w:hanging="360"/>
      </w:pPr>
      <w:rPr>
        <w:rFonts w:ascii="Courier New" w:eastAsia="Times New Roman"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9625053"/>
    <w:multiLevelType w:val="hybridMultilevel"/>
    <w:tmpl w:val="FBFA613A"/>
    <w:lvl w:ilvl="0" w:tplc="BEAE8B86">
      <w:numFmt w:val="bullet"/>
      <w:lvlText w:val="-"/>
      <w:lvlJc w:val="left"/>
      <w:pPr>
        <w:tabs>
          <w:tab w:val="num" w:pos="510"/>
        </w:tabs>
        <w:ind w:left="510" w:hanging="360"/>
      </w:pPr>
      <w:rPr>
        <w:rFonts w:ascii="Courier New" w:eastAsia="Times New Roman" w:hAnsi="Courier New" w:cs="Courier New" w:hint="default"/>
      </w:rPr>
    </w:lvl>
    <w:lvl w:ilvl="1" w:tplc="04070003" w:tentative="1">
      <w:start w:val="1"/>
      <w:numFmt w:val="bullet"/>
      <w:lvlText w:val="o"/>
      <w:lvlJc w:val="left"/>
      <w:pPr>
        <w:tabs>
          <w:tab w:val="num" w:pos="1230"/>
        </w:tabs>
        <w:ind w:left="1230" w:hanging="360"/>
      </w:pPr>
      <w:rPr>
        <w:rFonts w:ascii="Courier New" w:hAnsi="Courier New" w:cs="Courier New" w:hint="default"/>
      </w:rPr>
    </w:lvl>
    <w:lvl w:ilvl="2" w:tplc="04070005" w:tentative="1">
      <w:start w:val="1"/>
      <w:numFmt w:val="bullet"/>
      <w:lvlText w:val=""/>
      <w:lvlJc w:val="left"/>
      <w:pPr>
        <w:tabs>
          <w:tab w:val="num" w:pos="1950"/>
        </w:tabs>
        <w:ind w:left="1950" w:hanging="360"/>
      </w:pPr>
      <w:rPr>
        <w:rFonts w:ascii="Wingdings" w:hAnsi="Wingdings" w:hint="default"/>
      </w:rPr>
    </w:lvl>
    <w:lvl w:ilvl="3" w:tplc="04070001" w:tentative="1">
      <w:start w:val="1"/>
      <w:numFmt w:val="bullet"/>
      <w:lvlText w:val=""/>
      <w:lvlJc w:val="left"/>
      <w:pPr>
        <w:tabs>
          <w:tab w:val="num" w:pos="2670"/>
        </w:tabs>
        <w:ind w:left="2670" w:hanging="360"/>
      </w:pPr>
      <w:rPr>
        <w:rFonts w:ascii="Symbol" w:hAnsi="Symbol" w:hint="default"/>
      </w:rPr>
    </w:lvl>
    <w:lvl w:ilvl="4" w:tplc="04070003" w:tentative="1">
      <w:start w:val="1"/>
      <w:numFmt w:val="bullet"/>
      <w:lvlText w:val="o"/>
      <w:lvlJc w:val="left"/>
      <w:pPr>
        <w:tabs>
          <w:tab w:val="num" w:pos="3390"/>
        </w:tabs>
        <w:ind w:left="3390" w:hanging="360"/>
      </w:pPr>
      <w:rPr>
        <w:rFonts w:ascii="Courier New" w:hAnsi="Courier New" w:cs="Courier New" w:hint="default"/>
      </w:rPr>
    </w:lvl>
    <w:lvl w:ilvl="5" w:tplc="04070005" w:tentative="1">
      <w:start w:val="1"/>
      <w:numFmt w:val="bullet"/>
      <w:lvlText w:val=""/>
      <w:lvlJc w:val="left"/>
      <w:pPr>
        <w:tabs>
          <w:tab w:val="num" w:pos="4110"/>
        </w:tabs>
        <w:ind w:left="4110" w:hanging="360"/>
      </w:pPr>
      <w:rPr>
        <w:rFonts w:ascii="Wingdings" w:hAnsi="Wingdings" w:hint="default"/>
      </w:rPr>
    </w:lvl>
    <w:lvl w:ilvl="6" w:tplc="04070001" w:tentative="1">
      <w:start w:val="1"/>
      <w:numFmt w:val="bullet"/>
      <w:lvlText w:val=""/>
      <w:lvlJc w:val="left"/>
      <w:pPr>
        <w:tabs>
          <w:tab w:val="num" w:pos="4830"/>
        </w:tabs>
        <w:ind w:left="4830" w:hanging="360"/>
      </w:pPr>
      <w:rPr>
        <w:rFonts w:ascii="Symbol" w:hAnsi="Symbol" w:hint="default"/>
      </w:rPr>
    </w:lvl>
    <w:lvl w:ilvl="7" w:tplc="04070003" w:tentative="1">
      <w:start w:val="1"/>
      <w:numFmt w:val="bullet"/>
      <w:lvlText w:val="o"/>
      <w:lvlJc w:val="left"/>
      <w:pPr>
        <w:tabs>
          <w:tab w:val="num" w:pos="5550"/>
        </w:tabs>
        <w:ind w:left="5550" w:hanging="360"/>
      </w:pPr>
      <w:rPr>
        <w:rFonts w:ascii="Courier New" w:hAnsi="Courier New" w:cs="Courier New" w:hint="default"/>
      </w:rPr>
    </w:lvl>
    <w:lvl w:ilvl="8" w:tplc="04070005" w:tentative="1">
      <w:start w:val="1"/>
      <w:numFmt w:val="bullet"/>
      <w:lvlText w:val=""/>
      <w:lvlJc w:val="left"/>
      <w:pPr>
        <w:tabs>
          <w:tab w:val="num" w:pos="6270"/>
        </w:tabs>
        <w:ind w:left="6270" w:hanging="360"/>
      </w:pPr>
      <w:rPr>
        <w:rFonts w:ascii="Wingdings" w:hAnsi="Wingdings" w:hint="default"/>
      </w:rPr>
    </w:lvl>
  </w:abstractNum>
  <w:abstractNum w:abstractNumId="15" w15:restartNumberingAfterBreak="0">
    <w:nsid w:val="5D846232"/>
    <w:multiLevelType w:val="hybridMultilevel"/>
    <w:tmpl w:val="C26E73CE"/>
    <w:lvl w:ilvl="0" w:tplc="04070003">
      <w:start w:val="1"/>
      <w:numFmt w:val="bullet"/>
      <w:lvlText w:val="o"/>
      <w:lvlJc w:val="left"/>
      <w:pPr>
        <w:ind w:left="1426" w:hanging="360"/>
      </w:pPr>
      <w:rPr>
        <w:rFonts w:ascii="Courier New" w:hAnsi="Courier New" w:cs="Courier New" w:hint="default"/>
      </w:rPr>
    </w:lvl>
    <w:lvl w:ilvl="1" w:tplc="04070003" w:tentative="1">
      <w:start w:val="1"/>
      <w:numFmt w:val="bullet"/>
      <w:lvlText w:val="o"/>
      <w:lvlJc w:val="left"/>
      <w:pPr>
        <w:ind w:left="2146" w:hanging="360"/>
      </w:pPr>
      <w:rPr>
        <w:rFonts w:ascii="Courier New" w:hAnsi="Courier New" w:cs="Courier New" w:hint="default"/>
      </w:rPr>
    </w:lvl>
    <w:lvl w:ilvl="2" w:tplc="04070005" w:tentative="1">
      <w:start w:val="1"/>
      <w:numFmt w:val="bullet"/>
      <w:lvlText w:val=""/>
      <w:lvlJc w:val="left"/>
      <w:pPr>
        <w:ind w:left="2866" w:hanging="360"/>
      </w:pPr>
      <w:rPr>
        <w:rFonts w:ascii="Wingdings" w:hAnsi="Wingdings" w:hint="default"/>
      </w:rPr>
    </w:lvl>
    <w:lvl w:ilvl="3" w:tplc="04070001" w:tentative="1">
      <w:start w:val="1"/>
      <w:numFmt w:val="bullet"/>
      <w:lvlText w:val=""/>
      <w:lvlJc w:val="left"/>
      <w:pPr>
        <w:ind w:left="3586" w:hanging="360"/>
      </w:pPr>
      <w:rPr>
        <w:rFonts w:ascii="Symbol" w:hAnsi="Symbol" w:hint="default"/>
      </w:rPr>
    </w:lvl>
    <w:lvl w:ilvl="4" w:tplc="04070003" w:tentative="1">
      <w:start w:val="1"/>
      <w:numFmt w:val="bullet"/>
      <w:lvlText w:val="o"/>
      <w:lvlJc w:val="left"/>
      <w:pPr>
        <w:ind w:left="4306" w:hanging="360"/>
      </w:pPr>
      <w:rPr>
        <w:rFonts w:ascii="Courier New" w:hAnsi="Courier New" w:cs="Courier New" w:hint="default"/>
      </w:rPr>
    </w:lvl>
    <w:lvl w:ilvl="5" w:tplc="04070005" w:tentative="1">
      <w:start w:val="1"/>
      <w:numFmt w:val="bullet"/>
      <w:lvlText w:val=""/>
      <w:lvlJc w:val="left"/>
      <w:pPr>
        <w:ind w:left="5026" w:hanging="360"/>
      </w:pPr>
      <w:rPr>
        <w:rFonts w:ascii="Wingdings" w:hAnsi="Wingdings" w:hint="default"/>
      </w:rPr>
    </w:lvl>
    <w:lvl w:ilvl="6" w:tplc="04070001" w:tentative="1">
      <w:start w:val="1"/>
      <w:numFmt w:val="bullet"/>
      <w:lvlText w:val=""/>
      <w:lvlJc w:val="left"/>
      <w:pPr>
        <w:ind w:left="5746" w:hanging="360"/>
      </w:pPr>
      <w:rPr>
        <w:rFonts w:ascii="Symbol" w:hAnsi="Symbol" w:hint="default"/>
      </w:rPr>
    </w:lvl>
    <w:lvl w:ilvl="7" w:tplc="04070003" w:tentative="1">
      <w:start w:val="1"/>
      <w:numFmt w:val="bullet"/>
      <w:lvlText w:val="o"/>
      <w:lvlJc w:val="left"/>
      <w:pPr>
        <w:ind w:left="6466" w:hanging="360"/>
      </w:pPr>
      <w:rPr>
        <w:rFonts w:ascii="Courier New" w:hAnsi="Courier New" w:cs="Courier New" w:hint="default"/>
      </w:rPr>
    </w:lvl>
    <w:lvl w:ilvl="8" w:tplc="04070005" w:tentative="1">
      <w:start w:val="1"/>
      <w:numFmt w:val="bullet"/>
      <w:lvlText w:val=""/>
      <w:lvlJc w:val="left"/>
      <w:pPr>
        <w:ind w:left="7186" w:hanging="360"/>
      </w:pPr>
      <w:rPr>
        <w:rFonts w:ascii="Wingdings" w:hAnsi="Wingdings" w:hint="default"/>
      </w:rPr>
    </w:lvl>
  </w:abstractNum>
  <w:abstractNum w:abstractNumId="16" w15:restartNumberingAfterBreak="0">
    <w:nsid w:val="5EC85B93"/>
    <w:multiLevelType w:val="hybridMultilevel"/>
    <w:tmpl w:val="9EDA8B2E"/>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E293D84"/>
    <w:multiLevelType w:val="hybridMultilevel"/>
    <w:tmpl w:val="A82E6A5E"/>
    <w:lvl w:ilvl="0" w:tplc="F87AFCB8">
      <w:numFmt w:val="bullet"/>
      <w:lvlText w:val="-"/>
      <w:lvlJc w:val="left"/>
      <w:pPr>
        <w:tabs>
          <w:tab w:val="num" w:pos="720"/>
        </w:tabs>
        <w:ind w:left="720" w:hanging="360"/>
      </w:pPr>
      <w:rPr>
        <w:rFonts w:ascii="Courier New" w:eastAsia="Times New Roman" w:hAnsi="Courier New" w:cs="Courier New"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7E6A8B"/>
    <w:multiLevelType w:val="hybridMultilevel"/>
    <w:tmpl w:val="B606A566"/>
    <w:lvl w:ilvl="0" w:tplc="3CE6CF42">
      <w:start w:val="23"/>
      <w:numFmt w:val="bullet"/>
      <w:lvlText w:val="-"/>
      <w:lvlJc w:val="left"/>
      <w:pPr>
        <w:tabs>
          <w:tab w:val="num" w:pos="1069"/>
        </w:tabs>
        <w:ind w:left="1069" w:hanging="360"/>
      </w:pPr>
      <w:rPr>
        <w:rFonts w:ascii="Courier New" w:eastAsia="Times New Roman" w:hAnsi="Courier New" w:cs="Courier New" w:hint="default"/>
      </w:rPr>
    </w:lvl>
    <w:lvl w:ilvl="1" w:tplc="04070003" w:tentative="1">
      <w:start w:val="1"/>
      <w:numFmt w:val="bullet"/>
      <w:lvlText w:val="o"/>
      <w:lvlJc w:val="left"/>
      <w:pPr>
        <w:tabs>
          <w:tab w:val="num" w:pos="1789"/>
        </w:tabs>
        <w:ind w:left="1789" w:hanging="360"/>
      </w:pPr>
      <w:rPr>
        <w:rFonts w:ascii="Courier New" w:hAnsi="Courier New" w:cs="Courier New" w:hint="default"/>
      </w:rPr>
    </w:lvl>
    <w:lvl w:ilvl="2" w:tplc="04070005" w:tentative="1">
      <w:start w:val="1"/>
      <w:numFmt w:val="bullet"/>
      <w:lvlText w:val=""/>
      <w:lvlJc w:val="left"/>
      <w:pPr>
        <w:tabs>
          <w:tab w:val="num" w:pos="2509"/>
        </w:tabs>
        <w:ind w:left="2509" w:hanging="360"/>
      </w:pPr>
      <w:rPr>
        <w:rFonts w:ascii="Wingdings" w:hAnsi="Wingdings" w:hint="default"/>
      </w:rPr>
    </w:lvl>
    <w:lvl w:ilvl="3" w:tplc="04070001" w:tentative="1">
      <w:start w:val="1"/>
      <w:numFmt w:val="bullet"/>
      <w:lvlText w:val=""/>
      <w:lvlJc w:val="left"/>
      <w:pPr>
        <w:tabs>
          <w:tab w:val="num" w:pos="3229"/>
        </w:tabs>
        <w:ind w:left="3229" w:hanging="360"/>
      </w:pPr>
      <w:rPr>
        <w:rFonts w:ascii="Symbol" w:hAnsi="Symbol" w:hint="default"/>
      </w:rPr>
    </w:lvl>
    <w:lvl w:ilvl="4" w:tplc="04070003" w:tentative="1">
      <w:start w:val="1"/>
      <w:numFmt w:val="bullet"/>
      <w:lvlText w:val="o"/>
      <w:lvlJc w:val="left"/>
      <w:pPr>
        <w:tabs>
          <w:tab w:val="num" w:pos="3949"/>
        </w:tabs>
        <w:ind w:left="3949" w:hanging="360"/>
      </w:pPr>
      <w:rPr>
        <w:rFonts w:ascii="Courier New" w:hAnsi="Courier New" w:cs="Courier New" w:hint="default"/>
      </w:rPr>
    </w:lvl>
    <w:lvl w:ilvl="5" w:tplc="04070005" w:tentative="1">
      <w:start w:val="1"/>
      <w:numFmt w:val="bullet"/>
      <w:lvlText w:val=""/>
      <w:lvlJc w:val="left"/>
      <w:pPr>
        <w:tabs>
          <w:tab w:val="num" w:pos="4669"/>
        </w:tabs>
        <w:ind w:left="4669" w:hanging="360"/>
      </w:pPr>
      <w:rPr>
        <w:rFonts w:ascii="Wingdings" w:hAnsi="Wingdings" w:hint="default"/>
      </w:rPr>
    </w:lvl>
    <w:lvl w:ilvl="6" w:tplc="04070001" w:tentative="1">
      <w:start w:val="1"/>
      <w:numFmt w:val="bullet"/>
      <w:lvlText w:val=""/>
      <w:lvlJc w:val="left"/>
      <w:pPr>
        <w:tabs>
          <w:tab w:val="num" w:pos="5389"/>
        </w:tabs>
        <w:ind w:left="5389" w:hanging="360"/>
      </w:pPr>
      <w:rPr>
        <w:rFonts w:ascii="Symbol" w:hAnsi="Symbol" w:hint="default"/>
      </w:rPr>
    </w:lvl>
    <w:lvl w:ilvl="7" w:tplc="04070003" w:tentative="1">
      <w:start w:val="1"/>
      <w:numFmt w:val="bullet"/>
      <w:lvlText w:val="o"/>
      <w:lvlJc w:val="left"/>
      <w:pPr>
        <w:tabs>
          <w:tab w:val="num" w:pos="6109"/>
        </w:tabs>
        <w:ind w:left="6109" w:hanging="360"/>
      </w:pPr>
      <w:rPr>
        <w:rFonts w:ascii="Courier New" w:hAnsi="Courier New" w:cs="Courier New" w:hint="default"/>
      </w:rPr>
    </w:lvl>
    <w:lvl w:ilvl="8" w:tplc="04070005" w:tentative="1">
      <w:start w:val="1"/>
      <w:numFmt w:val="bullet"/>
      <w:lvlText w:val=""/>
      <w:lvlJc w:val="left"/>
      <w:pPr>
        <w:tabs>
          <w:tab w:val="num" w:pos="6829"/>
        </w:tabs>
        <w:ind w:left="6829" w:hanging="360"/>
      </w:pPr>
      <w:rPr>
        <w:rFonts w:ascii="Wingdings" w:hAnsi="Wingdings" w:hint="default"/>
      </w:rPr>
    </w:lvl>
  </w:abstractNum>
  <w:num w:numId="1">
    <w:abstractNumId w:val="18"/>
  </w:num>
  <w:num w:numId="2">
    <w:abstractNumId w:val="17"/>
  </w:num>
  <w:num w:numId="3">
    <w:abstractNumId w:val="14"/>
  </w:num>
  <w:num w:numId="4">
    <w:abstractNumId w:val="1"/>
  </w:num>
  <w:num w:numId="5">
    <w:abstractNumId w:val="0"/>
  </w:num>
  <w:num w:numId="6">
    <w:abstractNumId w:val="11"/>
  </w:num>
  <w:num w:numId="7">
    <w:abstractNumId w:val="4"/>
  </w:num>
  <w:num w:numId="8">
    <w:abstractNumId w:val="5"/>
  </w:num>
  <w:num w:numId="9">
    <w:abstractNumId w:val="9"/>
  </w:num>
  <w:num w:numId="10">
    <w:abstractNumId w:val="7"/>
  </w:num>
  <w:num w:numId="11">
    <w:abstractNumId w:val="15"/>
  </w:num>
  <w:num w:numId="12">
    <w:abstractNumId w:val="16"/>
  </w:num>
  <w:num w:numId="13">
    <w:abstractNumId w:val="8"/>
  </w:num>
  <w:num w:numId="14">
    <w:abstractNumId w:val="12"/>
  </w:num>
  <w:num w:numId="15">
    <w:abstractNumId w:val="2"/>
  </w:num>
  <w:num w:numId="16">
    <w:abstractNumId w:val="6"/>
  </w:num>
  <w:num w:numId="17">
    <w:abstractNumId w:val="3"/>
  </w:num>
  <w:num w:numId="18">
    <w:abstractNumId w:val="13"/>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de-DE" w:vendorID="64" w:dllVersion="131078"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drawingGridHorizontalSpacing w:val="120"/>
  <w:drawingGridVerticalSpacing w:val="163"/>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290F"/>
    <w:rsid w:val="00000DE2"/>
    <w:rsid w:val="00003BFB"/>
    <w:rsid w:val="00006F66"/>
    <w:rsid w:val="000078E4"/>
    <w:rsid w:val="00007A76"/>
    <w:rsid w:val="00007D50"/>
    <w:rsid w:val="00010293"/>
    <w:rsid w:val="00011016"/>
    <w:rsid w:val="0001104A"/>
    <w:rsid w:val="00011490"/>
    <w:rsid w:val="00012A90"/>
    <w:rsid w:val="00014B70"/>
    <w:rsid w:val="00014BE9"/>
    <w:rsid w:val="0001648F"/>
    <w:rsid w:val="00016508"/>
    <w:rsid w:val="00016B42"/>
    <w:rsid w:val="00016CCF"/>
    <w:rsid w:val="000176B8"/>
    <w:rsid w:val="00017CEC"/>
    <w:rsid w:val="00020464"/>
    <w:rsid w:val="00020636"/>
    <w:rsid w:val="000207EF"/>
    <w:rsid w:val="00021F2F"/>
    <w:rsid w:val="00022662"/>
    <w:rsid w:val="0002370A"/>
    <w:rsid w:val="00024976"/>
    <w:rsid w:val="00025285"/>
    <w:rsid w:val="0002626D"/>
    <w:rsid w:val="00027109"/>
    <w:rsid w:val="00030604"/>
    <w:rsid w:val="00030C2E"/>
    <w:rsid w:val="000316F7"/>
    <w:rsid w:val="00032ACC"/>
    <w:rsid w:val="00033ADF"/>
    <w:rsid w:val="000342A4"/>
    <w:rsid w:val="00035B3C"/>
    <w:rsid w:val="00042950"/>
    <w:rsid w:val="00042EA8"/>
    <w:rsid w:val="0004394D"/>
    <w:rsid w:val="00044394"/>
    <w:rsid w:val="00044CEB"/>
    <w:rsid w:val="00045B77"/>
    <w:rsid w:val="00050AE3"/>
    <w:rsid w:val="00050ECF"/>
    <w:rsid w:val="00051E13"/>
    <w:rsid w:val="00052115"/>
    <w:rsid w:val="000533B8"/>
    <w:rsid w:val="0005420B"/>
    <w:rsid w:val="00055A57"/>
    <w:rsid w:val="00056629"/>
    <w:rsid w:val="00057455"/>
    <w:rsid w:val="00061922"/>
    <w:rsid w:val="000644A5"/>
    <w:rsid w:val="000648DB"/>
    <w:rsid w:val="00065434"/>
    <w:rsid w:val="00065762"/>
    <w:rsid w:val="0006577C"/>
    <w:rsid w:val="00065E5C"/>
    <w:rsid w:val="000663FF"/>
    <w:rsid w:val="0006655A"/>
    <w:rsid w:val="00067E90"/>
    <w:rsid w:val="000702DC"/>
    <w:rsid w:val="00071211"/>
    <w:rsid w:val="00072B61"/>
    <w:rsid w:val="00073B91"/>
    <w:rsid w:val="000745EB"/>
    <w:rsid w:val="00075642"/>
    <w:rsid w:val="0007594B"/>
    <w:rsid w:val="00075D54"/>
    <w:rsid w:val="00077FCE"/>
    <w:rsid w:val="00080D67"/>
    <w:rsid w:val="000817C0"/>
    <w:rsid w:val="00082559"/>
    <w:rsid w:val="00084F11"/>
    <w:rsid w:val="00085934"/>
    <w:rsid w:val="00086133"/>
    <w:rsid w:val="000871AE"/>
    <w:rsid w:val="000872F3"/>
    <w:rsid w:val="0008794F"/>
    <w:rsid w:val="00090586"/>
    <w:rsid w:val="000905DD"/>
    <w:rsid w:val="00090A65"/>
    <w:rsid w:val="0009359E"/>
    <w:rsid w:val="00095D1D"/>
    <w:rsid w:val="00097CFB"/>
    <w:rsid w:val="000A0295"/>
    <w:rsid w:val="000A14E1"/>
    <w:rsid w:val="000A17C8"/>
    <w:rsid w:val="000A1E5F"/>
    <w:rsid w:val="000A1F05"/>
    <w:rsid w:val="000A28F8"/>
    <w:rsid w:val="000A2F28"/>
    <w:rsid w:val="000A49E6"/>
    <w:rsid w:val="000A5136"/>
    <w:rsid w:val="000A6115"/>
    <w:rsid w:val="000A7C27"/>
    <w:rsid w:val="000B0279"/>
    <w:rsid w:val="000B1037"/>
    <w:rsid w:val="000B1157"/>
    <w:rsid w:val="000B1489"/>
    <w:rsid w:val="000B2E4F"/>
    <w:rsid w:val="000B3465"/>
    <w:rsid w:val="000B3CFC"/>
    <w:rsid w:val="000B4093"/>
    <w:rsid w:val="000B4378"/>
    <w:rsid w:val="000B5144"/>
    <w:rsid w:val="000B587E"/>
    <w:rsid w:val="000B7AD4"/>
    <w:rsid w:val="000C039A"/>
    <w:rsid w:val="000C0A10"/>
    <w:rsid w:val="000C0CCE"/>
    <w:rsid w:val="000C12FD"/>
    <w:rsid w:val="000C2D0E"/>
    <w:rsid w:val="000C36E7"/>
    <w:rsid w:val="000C3AB6"/>
    <w:rsid w:val="000C3CE5"/>
    <w:rsid w:val="000C41C9"/>
    <w:rsid w:val="000C52CF"/>
    <w:rsid w:val="000C5C76"/>
    <w:rsid w:val="000C5D5B"/>
    <w:rsid w:val="000C5EA4"/>
    <w:rsid w:val="000C632A"/>
    <w:rsid w:val="000C6812"/>
    <w:rsid w:val="000C7A77"/>
    <w:rsid w:val="000D0893"/>
    <w:rsid w:val="000D08AC"/>
    <w:rsid w:val="000D0972"/>
    <w:rsid w:val="000D0DDA"/>
    <w:rsid w:val="000D1379"/>
    <w:rsid w:val="000D1A22"/>
    <w:rsid w:val="000D22E5"/>
    <w:rsid w:val="000D293A"/>
    <w:rsid w:val="000D2C9E"/>
    <w:rsid w:val="000D37C0"/>
    <w:rsid w:val="000D57F3"/>
    <w:rsid w:val="000D6161"/>
    <w:rsid w:val="000D6590"/>
    <w:rsid w:val="000D6AF6"/>
    <w:rsid w:val="000D789D"/>
    <w:rsid w:val="000D7E3D"/>
    <w:rsid w:val="000E0350"/>
    <w:rsid w:val="000E18D5"/>
    <w:rsid w:val="000E36CC"/>
    <w:rsid w:val="000E42D4"/>
    <w:rsid w:val="000E67CC"/>
    <w:rsid w:val="000E682B"/>
    <w:rsid w:val="000E6E11"/>
    <w:rsid w:val="000E71B9"/>
    <w:rsid w:val="000E7496"/>
    <w:rsid w:val="000E7D9C"/>
    <w:rsid w:val="000F0E97"/>
    <w:rsid w:val="000F1205"/>
    <w:rsid w:val="000F1CCF"/>
    <w:rsid w:val="000F217E"/>
    <w:rsid w:val="000F2832"/>
    <w:rsid w:val="000F3B86"/>
    <w:rsid w:val="000F4608"/>
    <w:rsid w:val="000F5863"/>
    <w:rsid w:val="000F5E3E"/>
    <w:rsid w:val="000F5F27"/>
    <w:rsid w:val="000F614C"/>
    <w:rsid w:val="000F6429"/>
    <w:rsid w:val="000F6A02"/>
    <w:rsid w:val="000F6AEF"/>
    <w:rsid w:val="000F70AE"/>
    <w:rsid w:val="000F70C3"/>
    <w:rsid w:val="000F76A1"/>
    <w:rsid w:val="000F7C84"/>
    <w:rsid w:val="0010155D"/>
    <w:rsid w:val="001019F1"/>
    <w:rsid w:val="00101AC9"/>
    <w:rsid w:val="00103527"/>
    <w:rsid w:val="0010387F"/>
    <w:rsid w:val="001044C9"/>
    <w:rsid w:val="00104653"/>
    <w:rsid w:val="001049FF"/>
    <w:rsid w:val="00104A0F"/>
    <w:rsid w:val="0010523E"/>
    <w:rsid w:val="00105A0A"/>
    <w:rsid w:val="00106762"/>
    <w:rsid w:val="00106BEA"/>
    <w:rsid w:val="00106D0C"/>
    <w:rsid w:val="00110E3C"/>
    <w:rsid w:val="00112D39"/>
    <w:rsid w:val="00113E4D"/>
    <w:rsid w:val="0011457B"/>
    <w:rsid w:val="00115597"/>
    <w:rsid w:val="0011574E"/>
    <w:rsid w:val="0011611B"/>
    <w:rsid w:val="001164EB"/>
    <w:rsid w:val="001176DB"/>
    <w:rsid w:val="00120415"/>
    <w:rsid w:val="00121EA7"/>
    <w:rsid w:val="00122142"/>
    <w:rsid w:val="00123825"/>
    <w:rsid w:val="001240A5"/>
    <w:rsid w:val="00124403"/>
    <w:rsid w:val="00124443"/>
    <w:rsid w:val="001252AD"/>
    <w:rsid w:val="00125BEF"/>
    <w:rsid w:val="00125EC0"/>
    <w:rsid w:val="001270E7"/>
    <w:rsid w:val="00127288"/>
    <w:rsid w:val="00127693"/>
    <w:rsid w:val="001276E4"/>
    <w:rsid w:val="00130430"/>
    <w:rsid w:val="0013085B"/>
    <w:rsid w:val="00132213"/>
    <w:rsid w:val="0013552E"/>
    <w:rsid w:val="00136477"/>
    <w:rsid w:val="001375F0"/>
    <w:rsid w:val="00137BB1"/>
    <w:rsid w:val="00137F8B"/>
    <w:rsid w:val="001412E6"/>
    <w:rsid w:val="001419E0"/>
    <w:rsid w:val="0014284B"/>
    <w:rsid w:val="00143E63"/>
    <w:rsid w:val="00146FD6"/>
    <w:rsid w:val="001470B3"/>
    <w:rsid w:val="001474CC"/>
    <w:rsid w:val="00147C9A"/>
    <w:rsid w:val="00150EE6"/>
    <w:rsid w:val="00151305"/>
    <w:rsid w:val="001514B2"/>
    <w:rsid w:val="001519F3"/>
    <w:rsid w:val="00151DA7"/>
    <w:rsid w:val="00154371"/>
    <w:rsid w:val="00154DEB"/>
    <w:rsid w:val="001551CA"/>
    <w:rsid w:val="001555D0"/>
    <w:rsid w:val="001561A7"/>
    <w:rsid w:val="00156A94"/>
    <w:rsid w:val="00156EDF"/>
    <w:rsid w:val="00157E4E"/>
    <w:rsid w:val="00160566"/>
    <w:rsid w:val="00161F2A"/>
    <w:rsid w:val="0016264C"/>
    <w:rsid w:val="00162DDF"/>
    <w:rsid w:val="00163D01"/>
    <w:rsid w:val="00163E5A"/>
    <w:rsid w:val="00163FB2"/>
    <w:rsid w:val="001642D6"/>
    <w:rsid w:val="0016473D"/>
    <w:rsid w:val="001648F8"/>
    <w:rsid w:val="0016497C"/>
    <w:rsid w:val="00165404"/>
    <w:rsid w:val="001658B9"/>
    <w:rsid w:val="00165D72"/>
    <w:rsid w:val="00165DD4"/>
    <w:rsid w:val="001667DB"/>
    <w:rsid w:val="0016686B"/>
    <w:rsid w:val="00166A23"/>
    <w:rsid w:val="0016711B"/>
    <w:rsid w:val="00167DFC"/>
    <w:rsid w:val="00167FFD"/>
    <w:rsid w:val="001703DF"/>
    <w:rsid w:val="00170F72"/>
    <w:rsid w:val="00171FA5"/>
    <w:rsid w:val="0017415A"/>
    <w:rsid w:val="001746E5"/>
    <w:rsid w:val="001750FE"/>
    <w:rsid w:val="00176239"/>
    <w:rsid w:val="0017672F"/>
    <w:rsid w:val="00177AAD"/>
    <w:rsid w:val="00177AE8"/>
    <w:rsid w:val="00180C0C"/>
    <w:rsid w:val="00180DCC"/>
    <w:rsid w:val="001822C3"/>
    <w:rsid w:val="001824C2"/>
    <w:rsid w:val="001835E4"/>
    <w:rsid w:val="0018396A"/>
    <w:rsid w:val="00183B34"/>
    <w:rsid w:val="00183BB5"/>
    <w:rsid w:val="00183BD2"/>
    <w:rsid w:val="00183C05"/>
    <w:rsid w:val="001841B4"/>
    <w:rsid w:val="00184E66"/>
    <w:rsid w:val="00185FE0"/>
    <w:rsid w:val="0018693A"/>
    <w:rsid w:val="00186993"/>
    <w:rsid w:val="001872AF"/>
    <w:rsid w:val="0018742E"/>
    <w:rsid w:val="0018771E"/>
    <w:rsid w:val="00187BF1"/>
    <w:rsid w:val="001904F4"/>
    <w:rsid w:val="00191005"/>
    <w:rsid w:val="0019252F"/>
    <w:rsid w:val="00192B51"/>
    <w:rsid w:val="00193A7F"/>
    <w:rsid w:val="00195706"/>
    <w:rsid w:val="0019759D"/>
    <w:rsid w:val="001A0625"/>
    <w:rsid w:val="001A0EA4"/>
    <w:rsid w:val="001A1008"/>
    <w:rsid w:val="001A1D1B"/>
    <w:rsid w:val="001A2098"/>
    <w:rsid w:val="001A29A8"/>
    <w:rsid w:val="001A3980"/>
    <w:rsid w:val="001A5677"/>
    <w:rsid w:val="001A58F7"/>
    <w:rsid w:val="001A5D59"/>
    <w:rsid w:val="001A6960"/>
    <w:rsid w:val="001A7496"/>
    <w:rsid w:val="001A7DC4"/>
    <w:rsid w:val="001B0592"/>
    <w:rsid w:val="001B0660"/>
    <w:rsid w:val="001B11AE"/>
    <w:rsid w:val="001B18AF"/>
    <w:rsid w:val="001B3634"/>
    <w:rsid w:val="001B3A2E"/>
    <w:rsid w:val="001B3FDF"/>
    <w:rsid w:val="001B4B6B"/>
    <w:rsid w:val="001B4DDE"/>
    <w:rsid w:val="001B52A7"/>
    <w:rsid w:val="001B5FB9"/>
    <w:rsid w:val="001B6CE4"/>
    <w:rsid w:val="001B70CA"/>
    <w:rsid w:val="001B76E5"/>
    <w:rsid w:val="001B790E"/>
    <w:rsid w:val="001C02F9"/>
    <w:rsid w:val="001C1FB7"/>
    <w:rsid w:val="001C3241"/>
    <w:rsid w:val="001C54FB"/>
    <w:rsid w:val="001C55D9"/>
    <w:rsid w:val="001C622E"/>
    <w:rsid w:val="001C70C6"/>
    <w:rsid w:val="001C7337"/>
    <w:rsid w:val="001D057D"/>
    <w:rsid w:val="001D07AD"/>
    <w:rsid w:val="001D08E2"/>
    <w:rsid w:val="001D156E"/>
    <w:rsid w:val="001D2524"/>
    <w:rsid w:val="001D272F"/>
    <w:rsid w:val="001D28C2"/>
    <w:rsid w:val="001D358A"/>
    <w:rsid w:val="001D5049"/>
    <w:rsid w:val="001D537A"/>
    <w:rsid w:val="001D54BD"/>
    <w:rsid w:val="001D5ABD"/>
    <w:rsid w:val="001D777C"/>
    <w:rsid w:val="001D7980"/>
    <w:rsid w:val="001E034D"/>
    <w:rsid w:val="001E055D"/>
    <w:rsid w:val="001E124F"/>
    <w:rsid w:val="001E13F8"/>
    <w:rsid w:val="001E2FA5"/>
    <w:rsid w:val="001E304F"/>
    <w:rsid w:val="001E3C9B"/>
    <w:rsid w:val="001E4A41"/>
    <w:rsid w:val="001E4AE4"/>
    <w:rsid w:val="001E5C4E"/>
    <w:rsid w:val="001E7790"/>
    <w:rsid w:val="001E7E29"/>
    <w:rsid w:val="001E7F9D"/>
    <w:rsid w:val="001F0322"/>
    <w:rsid w:val="001F0D73"/>
    <w:rsid w:val="001F1B81"/>
    <w:rsid w:val="001F59F3"/>
    <w:rsid w:val="001F5E6C"/>
    <w:rsid w:val="001F627C"/>
    <w:rsid w:val="001F6508"/>
    <w:rsid w:val="001F73B6"/>
    <w:rsid w:val="001F7AAD"/>
    <w:rsid w:val="002006AA"/>
    <w:rsid w:val="00200D85"/>
    <w:rsid w:val="00201617"/>
    <w:rsid w:val="00202304"/>
    <w:rsid w:val="00202BBE"/>
    <w:rsid w:val="00202E2D"/>
    <w:rsid w:val="00204EAD"/>
    <w:rsid w:val="0020523D"/>
    <w:rsid w:val="002055BD"/>
    <w:rsid w:val="0020565F"/>
    <w:rsid w:val="00205870"/>
    <w:rsid w:val="00207167"/>
    <w:rsid w:val="0021025F"/>
    <w:rsid w:val="00210E57"/>
    <w:rsid w:val="00211050"/>
    <w:rsid w:val="00211738"/>
    <w:rsid w:val="00211A3B"/>
    <w:rsid w:val="00211D72"/>
    <w:rsid w:val="00213A52"/>
    <w:rsid w:val="00215084"/>
    <w:rsid w:val="00216741"/>
    <w:rsid w:val="00216DD3"/>
    <w:rsid w:val="00217962"/>
    <w:rsid w:val="00217EBC"/>
    <w:rsid w:val="00220850"/>
    <w:rsid w:val="002226F3"/>
    <w:rsid w:val="00222838"/>
    <w:rsid w:val="002261E8"/>
    <w:rsid w:val="00226BA4"/>
    <w:rsid w:val="00227361"/>
    <w:rsid w:val="002276D1"/>
    <w:rsid w:val="002277CE"/>
    <w:rsid w:val="00230E9C"/>
    <w:rsid w:val="002328B1"/>
    <w:rsid w:val="00232CFE"/>
    <w:rsid w:val="00233781"/>
    <w:rsid w:val="002339B5"/>
    <w:rsid w:val="00236B54"/>
    <w:rsid w:val="002372A3"/>
    <w:rsid w:val="00241E91"/>
    <w:rsid w:val="002421E4"/>
    <w:rsid w:val="00242635"/>
    <w:rsid w:val="002434ED"/>
    <w:rsid w:val="00243D20"/>
    <w:rsid w:val="002448BB"/>
    <w:rsid w:val="0024499C"/>
    <w:rsid w:val="002456E4"/>
    <w:rsid w:val="00246039"/>
    <w:rsid w:val="00246212"/>
    <w:rsid w:val="00246C21"/>
    <w:rsid w:val="00246C8C"/>
    <w:rsid w:val="0024752D"/>
    <w:rsid w:val="002479C3"/>
    <w:rsid w:val="00247C3C"/>
    <w:rsid w:val="00250BA9"/>
    <w:rsid w:val="00250F49"/>
    <w:rsid w:val="00251245"/>
    <w:rsid w:val="002519CA"/>
    <w:rsid w:val="00252AD4"/>
    <w:rsid w:val="00252EDC"/>
    <w:rsid w:val="0025334B"/>
    <w:rsid w:val="00253551"/>
    <w:rsid w:val="0025357C"/>
    <w:rsid w:val="00255729"/>
    <w:rsid w:val="00255D34"/>
    <w:rsid w:val="0025669C"/>
    <w:rsid w:val="00257F63"/>
    <w:rsid w:val="00260206"/>
    <w:rsid w:val="002608A7"/>
    <w:rsid w:val="00260943"/>
    <w:rsid w:val="002609D3"/>
    <w:rsid w:val="002638F0"/>
    <w:rsid w:val="00263990"/>
    <w:rsid w:val="00263FC6"/>
    <w:rsid w:val="002642C5"/>
    <w:rsid w:val="002653B0"/>
    <w:rsid w:val="00265B64"/>
    <w:rsid w:val="0026612B"/>
    <w:rsid w:val="002666BE"/>
    <w:rsid w:val="00267B9D"/>
    <w:rsid w:val="00272FB5"/>
    <w:rsid w:val="00273426"/>
    <w:rsid w:val="002744FA"/>
    <w:rsid w:val="00274A7C"/>
    <w:rsid w:val="00275765"/>
    <w:rsid w:val="002759D9"/>
    <w:rsid w:val="00275BCB"/>
    <w:rsid w:val="00276023"/>
    <w:rsid w:val="00277191"/>
    <w:rsid w:val="002776F3"/>
    <w:rsid w:val="00280534"/>
    <w:rsid w:val="00281417"/>
    <w:rsid w:val="002826D3"/>
    <w:rsid w:val="00282883"/>
    <w:rsid w:val="00283178"/>
    <w:rsid w:val="00283366"/>
    <w:rsid w:val="00283616"/>
    <w:rsid w:val="00283E80"/>
    <w:rsid w:val="00284203"/>
    <w:rsid w:val="00284723"/>
    <w:rsid w:val="002852C8"/>
    <w:rsid w:val="00285967"/>
    <w:rsid w:val="00285C42"/>
    <w:rsid w:val="00287177"/>
    <w:rsid w:val="002875DA"/>
    <w:rsid w:val="0029122D"/>
    <w:rsid w:val="0029221E"/>
    <w:rsid w:val="002928CB"/>
    <w:rsid w:val="0029290F"/>
    <w:rsid w:val="002939E3"/>
    <w:rsid w:val="00295FEA"/>
    <w:rsid w:val="002961F3"/>
    <w:rsid w:val="002A00F1"/>
    <w:rsid w:val="002A076B"/>
    <w:rsid w:val="002A141C"/>
    <w:rsid w:val="002A1C35"/>
    <w:rsid w:val="002A1F89"/>
    <w:rsid w:val="002A2B48"/>
    <w:rsid w:val="002A3855"/>
    <w:rsid w:val="002A3E47"/>
    <w:rsid w:val="002A4E1C"/>
    <w:rsid w:val="002A547D"/>
    <w:rsid w:val="002A581F"/>
    <w:rsid w:val="002A5B0D"/>
    <w:rsid w:val="002A64D9"/>
    <w:rsid w:val="002A6BB3"/>
    <w:rsid w:val="002A72FA"/>
    <w:rsid w:val="002B2704"/>
    <w:rsid w:val="002B358C"/>
    <w:rsid w:val="002B3695"/>
    <w:rsid w:val="002B36FD"/>
    <w:rsid w:val="002B3C41"/>
    <w:rsid w:val="002B3F78"/>
    <w:rsid w:val="002B3FF9"/>
    <w:rsid w:val="002B4761"/>
    <w:rsid w:val="002B4ABB"/>
    <w:rsid w:val="002B503D"/>
    <w:rsid w:val="002B505B"/>
    <w:rsid w:val="002B52A6"/>
    <w:rsid w:val="002B6C46"/>
    <w:rsid w:val="002B72AE"/>
    <w:rsid w:val="002C04A6"/>
    <w:rsid w:val="002C0D54"/>
    <w:rsid w:val="002C19CD"/>
    <w:rsid w:val="002C3CED"/>
    <w:rsid w:val="002C51D8"/>
    <w:rsid w:val="002C52E9"/>
    <w:rsid w:val="002C5A1A"/>
    <w:rsid w:val="002C5D1C"/>
    <w:rsid w:val="002C6C0C"/>
    <w:rsid w:val="002C6CF6"/>
    <w:rsid w:val="002D0602"/>
    <w:rsid w:val="002D0F9B"/>
    <w:rsid w:val="002D1729"/>
    <w:rsid w:val="002D2D9F"/>
    <w:rsid w:val="002D37EC"/>
    <w:rsid w:val="002D3A21"/>
    <w:rsid w:val="002D3EF4"/>
    <w:rsid w:val="002D42D6"/>
    <w:rsid w:val="002D43E1"/>
    <w:rsid w:val="002D531F"/>
    <w:rsid w:val="002D53B5"/>
    <w:rsid w:val="002D5720"/>
    <w:rsid w:val="002D5C7F"/>
    <w:rsid w:val="002D5F2D"/>
    <w:rsid w:val="002D623D"/>
    <w:rsid w:val="002D7132"/>
    <w:rsid w:val="002D7576"/>
    <w:rsid w:val="002E0052"/>
    <w:rsid w:val="002E2AD6"/>
    <w:rsid w:val="002E3C12"/>
    <w:rsid w:val="002E3D17"/>
    <w:rsid w:val="002E439F"/>
    <w:rsid w:val="002E531A"/>
    <w:rsid w:val="002E5C0C"/>
    <w:rsid w:val="002E7E0F"/>
    <w:rsid w:val="002F0B03"/>
    <w:rsid w:val="002F100D"/>
    <w:rsid w:val="002F2DB8"/>
    <w:rsid w:val="002F2F28"/>
    <w:rsid w:val="002F35DE"/>
    <w:rsid w:val="002F3E68"/>
    <w:rsid w:val="002F4F94"/>
    <w:rsid w:val="002F52D7"/>
    <w:rsid w:val="002F6317"/>
    <w:rsid w:val="002F769E"/>
    <w:rsid w:val="0030087D"/>
    <w:rsid w:val="00301345"/>
    <w:rsid w:val="00301CE8"/>
    <w:rsid w:val="00301CF2"/>
    <w:rsid w:val="00302AF3"/>
    <w:rsid w:val="00303C51"/>
    <w:rsid w:val="00303EFE"/>
    <w:rsid w:val="003048F5"/>
    <w:rsid w:val="003059FA"/>
    <w:rsid w:val="00306805"/>
    <w:rsid w:val="00307C84"/>
    <w:rsid w:val="00311796"/>
    <w:rsid w:val="00312080"/>
    <w:rsid w:val="0031397C"/>
    <w:rsid w:val="00313B8D"/>
    <w:rsid w:val="003140CA"/>
    <w:rsid w:val="003142F3"/>
    <w:rsid w:val="0031437C"/>
    <w:rsid w:val="003149A2"/>
    <w:rsid w:val="003151DC"/>
    <w:rsid w:val="00316131"/>
    <w:rsid w:val="00320321"/>
    <w:rsid w:val="003205E2"/>
    <w:rsid w:val="003216CF"/>
    <w:rsid w:val="00321C6A"/>
    <w:rsid w:val="00323877"/>
    <w:rsid w:val="0032394D"/>
    <w:rsid w:val="0032489E"/>
    <w:rsid w:val="003254D2"/>
    <w:rsid w:val="00325B81"/>
    <w:rsid w:val="003262BD"/>
    <w:rsid w:val="00326AA5"/>
    <w:rsid w:val="00327938"/>
    <w:rsid w:val="00330AFC"/>
    <w:rsid w:val="003315F0"/>
    <w:rsid w:val="00331620"/>
    <w:rsid w:val="0033177C"/>
    <w:rsid w:val="0033246A"/>
    <w:rsid w:val="00332BC0"/>
    <w:rsid w:val="00333138"/>
    <w:rsid w:val="00336201"/>
    <w:rsid w:val="00336248"/>
    <w:rsid w:val="00336F32"/>
    <w:rsid w:val="00340450"/>
    <w:rsid w:val="003406AC"/>
    <w:rsid w:val="003406BE"/>
    <w:rsid w:val="0034080A"/>
    <w:rsid w:val="00341433"/>
    <w:rsid w:val="0034283C"/>
    <w:rsid w:val="00342C1B"/>
    <w:rsid w:val="00345357"/>
    <w:rsid w:val="003454CB"/>
    <w:rsid w:val="00345B61"/>
    <w:rsid w:val="0034646A"/>
    <w:rsid w:val="0035075E"/>
    <w:rsid w:val="003510D2"/>
    <w:rsid w:val="0035131E"/>
    <w:rsid w:val="00351714"/>
    <w:rsid w:val="003520B6"/>
    <w:rsid w:val="00352387"/>
    <w:rsid w:val="00352464"/>
    <w:rsid w:val="003525FC"/>
    <w:rsid w:val="003526F4"/>
    <w:rsid w:val="0035299C"/>
    <w:rsid w:val="00353D34"/>
    <w:rsid w:val="0035436F"/>
    <w:rsid w:val="003548C5"/>
    <w:rsid w:val="0035525F"/>
    <w:rsid w:val="0035536D"/>
    <w:rsid w:val="003569A0"/>
    <w:rsid w:val="00357349"/>
    <w:rsid w:val="00357BC2"/>
    <w:rsid w:val="003601BC"/>
    <w:rsid w:val="003609F8"/>
    <w:rsid w:val="003612DF"/>
    <w:rsid w:val="0036134D"/>
    <w:rsid w:val="00364C01"/>
    <w:rsid w:val="00366452"/>
    <w:rsid w:val="0036748F"/>
    <w:rsid w:val="00371BF5"/>
    <w:rsid w:val="0037257C"/>
    <w:rsid w:val="00372BC9"/>
    <w:rsid w:val="0037414E"/>
    <w:rsid w:val="003748C0"/>
    <w:rsid w:val="00376441"/>
    <w:rsid w:val="00376844"/>
    <w:rsid w:val="003774AE"/>
    <w:rsid w:val="003779EC"/>
    <w:rsid w:val="0038032F"/>
    <w:rsid w:val="0038497E"/>
    <w:rsid w:val="0038530D"/>
    <w:rsid w:val="00386B5C"/>
    <w:rsid w:val="00387027"/>
    <w:rsid w:val="00390ADB"/>
    <w:rsid w:val="00391624"/>
    <w:rsid w:val="003917B1"/>
    <w:rsid w:val="00392800"/>
    <w:rsid w:val="00392949"/>
    <w:rsid w:val="00394C66"/>
    <w:rsid w:val="00394F09"/>
    <w:rsid w:val="00396F3A"/>
    <w:rsid w:val="00397793"/>
    <w:rsid w:val="00397A52"/>
    <w:rsid w:val="003A042C"/>
    <w:rsid w:val="003A14F2"/>
    <w:rsid w:val="003A1D2B"/>
    <w:rsid w:val="003A2963"/>
    <w:rsid w:val="003A4571"/>
    <w:rsid w:val="003B00C8"/>
    <w:rsid w:val="003B0436"/>
    <w:rsid w:val="003B172D"/>
    <w:rsid w:val="003B1B35"/>
    <w:rsid w:val="003B2A1B"/>
    <w:rsid w:val="003B304A"/>
    <w:rsid w:val="003B5A96"/>
    <w:rsid w:val="003B611F"/>
    <w:rsid w:val="003B760E"/>
    <w:rsid w:val="003C28CD"/>
    <w:rsid w:val="003C2D21"/>
    <w:rsid w:val="003C38D1"/>
    <w:rsid w:val="003C5DF9"/>
    <w:rsid w:val="003C5F00"/>
    <w:rsid w:val="003C6126"/>
    <w:rsid w:val="003C773C"/>
    <w:rsid w:val="003C797B"/>
    <w:rsid w:val="003D01CA"/>
    <w:rsid w:val="003D054F"/>
    <w:rsid w:val="003D0A75"/>
    <w:rsid w:val="003D0FB5"/>
    <w:rsid w:val="003D6DBE"/>
    <w:rsid w:val="003D705C"/>
    <w:rsid w:val="003D768F"/>
    <w:rsid w:val="003D7C41"/>
    <w:rsid w:val="003E16F5"/>
    <w:rsid w:val="003E3DEF"/>
    <w:rsid w:val="003E618C"/>
    <w:rsid w:val="003E6990"/>
    <w:rsid w:val="003F0B38"/>
    <w:rsid w:val="003F1A97"/>
    <w:rsid w:val="003F1B70"/>
    <w:rsid w:val="003F2723"/>
    <w:rsid w:val="003F51A8"/>
    <w:rsid w:val="003F59ED"/>
    <w:rsid w:val="003F62C6"/>
    <w:rsid w:val="003F652D"/>
    <w:rsid w:val="004008ED"/>
    <w:rsid w:val="004015FE"/>
    <w:rsid w:val="004016CF"/>
    <w:rsid w:val="00402015"/>
    <w:rsid w:val="004028B2"/>
    <w:rsid w:val="00403CBB"/>
    <w:rsid w:val="00404234"/>
    <w:rsid w:val="00404955"/>
    <w:rsid w:val="00404C61"/>
    <w:rsid w:val="00404F0F"/>
    <w:rsid w:val="004051CA"/>
    <w:rsid w:val="004051F3"/>
    <w:rsid w:val="004057AF"/>
    <w:rsid w:val="00405A9A"/>
    <w:rsid w:val="00406446"/>
    <w:rsid w:val="004066ED"/>
    <w:rsid w:val="0041008C"/>
    <w:rsid w:val="00412E0D"/>
    <w:rsid w:val="004133D2"/>
    <w:rsid w:val="004136BE"/>
    <w:rsid w:val="004137A6"/>
    <w:rsid w:val="004138F2"/>
    <w:rsid w:val="004140D6"/>
    <w:rsid w:val="0041431B"/>
    <w:rsid w:val="00415682"/>
    <w:rsid w:val="00415BDE"/>
    <w:rsid w:val="00415D20"/>
    <w:rsid w:val="004166BC"/>
    <w:rsid w:val="00416E04"/>
    <w:rsid w:val="00417D06"/>
    <w:rsid w:val="004209DA"/>
    <w:rsid w:val="00421038"/>
    <w:rsid w:val="0042119B"/>
    <w:rsid w:val="00421D09"/>
    <w:rsid w:val="00422F06"/>
    <w:rsid w:val="00423964"/>
    <w:rsid w:val="0042480C"/>
    <w:rsid w:val="00425129"/>
    <w:rsid w:val="0042552E"/>
    <w:rsid w:val="00425ACE"/>
    <w:rsid w:val="00426841"/>
    <w:rsid w:val="00426EC3"/>
    <w:rsid w:val="004307C2"/>
    <w:rsid w:val="00430B66"/>
    <w:rsid w:val="00432584"/>
    <w:rsid w:val="0043291A"/>
    <w:rsid w:val="00432972"/>
    <w:rsid w:val="00432DA4"/>
    <w:rsid w:val="00433F38"/>
    <w:rsid w:val="00434AA6"/>
    <w:rsid w:val="0043560C"/>
    <w:rsid w:val="004359BA"/>
    <w:rsid w:val="0043732B"/>
    <w:rsid w:val="00437637"/>
    <w:rsid w:val="00440091"/>
    <w:rsid w:val="00441646"/>
    <w:rsid w:val="00441F89"/>
    <w:rsid w:val="00442A29"/>
    <w:rsid w:val="00442CC7"/>
    <w:rsid w:val="00444EDE"/>
    <w:rsid w:val="00446051"/>
    <w:rsid w:val="004462A6"/>
    <w:rsid w:val="00446732"/>
    <w:rsid w:val="00447EFE"/>
    <w:rsid w:val="00450337"/>
    <w:rsid w:val="00450B2C"/>
    <w:rsid w:val="0045106E"/>
    <w:rsid w:val="00451E00"/>
    <w:rsid w:val="00453079"/>
    <w:rsid w:val="0045489E"/>
    <w:rsid w:val="00454FA4"/>
    <w:rsid w:val="00455D21"/>
    <w:rsid w:val="00457BC1"/>
    <w:rsid w:val="00457E65"/>
    <w:rsid w:val="004613E7"/>
    <w:rsid w:val="00462583"/>
    <w:rsid w:val="004625A1"/>
    <w:rsid w:val="004627B4"/>
    <w:rsid w:val="004628D9"/>
    <w:rsid w:val="00462E22"/>
    <w:rsid w:val="0046313F"/>
    <w:rsid w:val="00463F8F"/>
    <w:rsid w:val="0046459A"/>
    <w:rsid w:val="00464E04"/>
    <w:rsid w:val="00464E75"/>
    <w:rsid w:val="004652F9"/>
    <w:rsid w:val="004657D0"/>
    <w:rsid w:val="00466046"/>
    <w:rsid w:val="00466F52"/>
    <w:rsid w:val="00467512"/>
    <w:rsid w:val="00467F82"/>
    <w:rsid w:val="0047072B"/>
    <w:rsid w:val="004712F5"/>
    <w:rsid w:val="00471C6F"/>
    <w:rsid w:val="00474505"/>
    <w:rsid w:val="0047465E"/>
    <w:rsid w:val="0047601D"/>
    <w:rsid w:val="00476B2F"/>
    <w:rsid w:val="00477D4B"/>
    <w:rsid w:val="00477E5E"/>
    <w:rsid w:val="00480045"/>
    <w:rsid w:val="00481EA9"/>
    <w:rsid w:val="004822D4"/>
    <w:rsid w:val="004825CA"/>
    <w:rsid w:val="00482A68"/>
    <w:rsid w:val="004843EE"/>
    <w:rsid w:val="00484AAC"/>
    <w:rsid w:val="00485A83"/>
    <w:rsid w:val="00486C28"/>
    <w:rsid w:val="00486F6F"/>
    <w:rsid w:val="00486FAA"/>
    <w:rsid w:val="0049071F"/>
    <w:rsid w:val="0049073B"/>
    <w:rsid w:val="0049131A"/>
    <w:rsid w:val="0049286C"/>
    <w:rsid w:val="00492C52"/>
    <w:rsid w:val="004938FD"/>
    <w:rsid w:val="00493E34"/>
    <w:rsid w:val="00494042"/>
    <w:rsid w:val="00494AC5"/>
    <w:rsid w:val="00494D8F"/>
    <w:rsid w:val="004969AB"/>
    <w:rsid w:val="00497077"/>
    <w:rsid w:val="00497E28"/>
    <w:rsid w:val="004A13DB"/>
    <w:rsid w:val="004A2E7B"/>
    <w:rsid w:val="004A3137"/>
    <w:rsid w:val="004A39F6"/>
    <w:rsid w:val="004A4F6F"/>
    <w:rsid w:val="004A5FAC"/>
    <w:rsid w:val="004A601B"/>
    <w:rsid w:val="004A647B"/>
    <w:rsid w:val="004A6932"/>
    <w:rsid w:val="004A6C4E"/>
    <w:rsid w:val="004A7126"/>
    <w:rsid w:val="004A73AE"/>
    <w:rsid w:val="004B2EA1"/>
    <w:rsid w:val="004B317A"/>
    <w:rsid w:val="004B3AC3"/>
    <w:rsid w:val="004B505B"/>
    <w:rsid w:val="004B6232"/>
    <w:rsid w:val="004B62C5"/>
    <w:rsid w:val="004B62E1"/>
    <w:rsid w:val="004B6E08"/>
    <w:rsid w:val="004B7574"/>
    <w:rsid w:val="004B7D3E"/>
    <w:rsid w:val="004B7F9B"/>
    <w:rsid w:val="004C0483"/>
    <w:rsid w:val="004C06C6"/>
    <w:rsid w:val="004C0E09"/>
    <w:rsid w:val="004C1679"/>
    <w:rsid w:val="004C1AA1"/>
    <w:rsid w:val="004C337E"/>
    <w:rsid w:val="004C410E"/>
    <w:rsid w:val="004C496D"/>
    <w:rsid w:val="004C5C1C"/>
    <w:rsid w:val="004C5F1A"/>
    <w:rsid w:val="004C6144"/>
    <w:rsid w:val="004C6B6A"/>
    <w:rsid w:val="004C771D"/>
    <w:rsid w:val="004D03AB"/>
    <w:rsid w:val="004D0AB1"/>
    <w:rsid w:val="004D1BB9"/>
    <w:rsid w:val="004D22AD"/>
    <w:rsid w:val="004D2BDB"/>
    <w:rsid w:val="004D2F62"/>
    <w:rsid w:val="004D3098"/>
    <w:rsid w:val="004D5F94"/>
    <w:rsid w:val="004D602B"/>
    <w:rsid w:val="004D6DB1"/>
    <w:rsid w:val="004D6DB9"/>
    <w:rsid w:val="004E08CA"/>
    <w:rsid w:val="004E1669"/>
    <w:rsid w:val="004E4185"/>
    <w:rsid w:val="004E43EA"/>
    <w:rsid w:val="004E445C"/>
    <w:rsid w:val="004E4BCD"/>
    <w:rsid w:val="004E6362"/>
    <w:rsid w:val="004E6D37"/>
    <w:rsid w:val="004F00EE"/>
    <w:rsid w:val="004F0299"/>
    <w:rsid w:val="004F0E8B"/>
    <w:rsid w:val="004F0EF4"/>
    <w:rsid w:val="004F105B"/>
    <w:rsid w:val="004F1061"/>
    <w:rsid w:val="004F1A08"/>
    <w:rsid w:val="004F2AE3"/>
    <w:rsid w:val="004F2D6E"/>
    <w:rsid w:val="004F2E5A"/>
    <w:rsid w:val="004F3993"/>
    <w:rsid w:val="004F3F17"/>
    <w:rsid w:val="004F40DE"/>
    <w:rsid w:val="004F64CF"/>
    <w:rsid w:val="004F67DC"/>
    <w:rsid w:val="005004D4"/>
    <w:rsid w:val="00500909"/>
    <w:rsid w:val="005012C6"/>
    <w:rsid w:val="005029EE"/>
    <w:rsid w:val="005031D4"/>
    <w:rsid w:val="0050347B"/>
    <w:rsid w:val="005044F0"/>
    <w:rsid w:val="005047CA"/>
    <w:rsid w:val="005055DF"/>
    <w:rsid w:val="0050578B"/>
    <w:rsid w:val="005058FD"/>
    <w:rsid w:val="00507220"/>
    <w:rsid w:val="00507842"/>
    <w:rsid w:val="00507A69"/>
    <w:rsid w:val="00510157"/>
    <w:rsid w:val="00510885"/>
    <w:rsid w:val="00510B04"/>
    <w:rsid w:val="0051101E"/>
    <w:rsid w:val="00512737"/>
    <w:rsid w:val="00513F21"/>
    <w:rsid w:val="00514BA3"/>
    <w:rsid w:val="005150ED"/>
    <w:rsid w:val="005156D8"/>
    <w:rsid w:val="00515871"/>
    <w:rsid w:val="0051661B"/>
    <w:rsid w:val="00517300"/>
    <w:rsid w:val="00517600"/>
    <w:rsid w:val="005177F3"/>
    <w:rsid w:val="00517A6A"/>
    <w:rsid w:val="00517D5F"/>
    <w:rsid w:val="00520225"/>
    <w:rsid w:val="00520607"/>
    <w:rsid w:val="00520B32"/>
    <w:rsid w:val="00521092"/>
    <w:rsid w:val="005210CC"/>
    <w:rsid w:val="00521855"/>
    <w:rsid w:val="0052219E"/>
    <w:rsid w:val="00522FE0"/>
    <w:rsid w:val="00523780"/>
    <w:rsid w:val="00523A34"/>
    <w:rsid w:val="005241C2"/>
    <w:rsid w:val="00524A4E"/>
    <w:rsid w:val="00524CE4"/>
    <w:rsid w:val="0052530A"/>
    <w:rsid w:val="005257FD"/>
    <w:rsid w:val="00530C4F"/>
    <w:rsid w:val="00531FE7"/>
    <w:rsid w:val="00532252"/>
    <w:rsid w:val="0053235E"/>
    <w:rsid w:val="005326B9"/>
    <w:rsid w:val="00532A8E"/>
    <w:rsid w:val="00534CC1"/>
    <w:rsid w:val="00534F82"/>
    <w:rsid w:val="00536B3B"/>
    <w:rsid w:val="005374DD"/>
    <w:rsid w:val="00537B51"/>
    <w:rsid w:val="00537C91"/>
    <w:rsid w:val="005408C9"/>
    <w:rsid w:val="00541067"/>
    <w:rsid w:val="00541FB3"/>
    <w:rsid w:val="00542A71"/>
    <w:rsid w:val="005435B5"/>
    <w:rsid w:val="00544309"/>
    <w:rsid w:val="00544969"/>
    <w:rsid w:val="005455EC"/>
    <w:rsid w:val="00545CE2"/>
    <w:rsid w:val="0054737B"/>
    <w:rsid w:val="005505D8"/>
    <w:rsid w:val="00550F21"/>
    <w:rsid w:val="00551A61"/>
    <w:rsid w:val="0055368A"/>
    <w:rsid w:val="00553F43"/>
    <w:rsid w:val="005550CE"/>
    <w:rsid w:val="005551BB"/>
    <w:rsid w:val="00555471"/>
    <w:rsid w:val="00555724"/>
    <w:rsid w:val="0055624C"/>
    <w:rsid w:val="00556605"/>
    <w:rsid w:val="00557827"/>
    <w:rsid w:val="00557DD1"/>
    <w:rsid w:val="005607A3"/>
    <w:rsid w:val="00560A75"/>
    <w:rsid w:val="00560F4D"/>
    <w:rsid w:val="00561DB4"/>
    <w:rsid w:val="005626FF"/>
    <w:rsid w:val="005638FB"/>
    <w:rsid w:val="00563C7C"/>
    <w:rsid w:val="00563C86"/>
    <w:rsid w:val="00563F12"/>
    <w:rsid w:val="005640D8"/>
    <w:rsid w:val="0056506D"/>
    <w:rsid w:val="005655A5"/>
    <w:rsid w:val="00567495"/>
    <w:rsid w:val="00567AF3"/>
    <w:rsid w:val="00567B68"/>
    <w:rsid w:val="00567EB6"/>
    <w:rsid w:val="005713D0"/>
    <w:rsid w:val="00571A72"/>
    <w:rsid w:val="00572860"/>
    <w:rsid w:val="00573103"/>
    <w:rsid w:val="00573917"/>
    <w:rsid w:val="00573CC8"/>
    <w:rsid w:val="0057539B"/>
    <w:rsid w:val="00576551"/>
    <w:rsid w:val="005775F7"/>
    <w:rsid w:val="00580AD2"/>
    <w:rsid w:val="00580C10"/>
    <w:rsid w:val="00583C35"/>
    <w:rsid w:val="00583EC8"/>
    <w:rsid w:val="0058419B"/>
    <w:rsid w:val="00584594"/>
    <w:rsid w:val="0058624F"/>
    <w:rsid w:val="005903BF"/>
    <w:rsid w:val="00591F86"/>
    <w:rsid w:val="00592117"/>
    <w:rsid w:val="00592809"/>
    <w:rsid w:val="00592A98"/>
    <w:rsid w:val="00593298"/>
    <w:rsid w:val="005937D1"/>
    <w:rsid w:val="0059549C"/>
    <w:rsid w:val="00596293"/>
    <w:rsid w:val="00597B35"/>
    <w:rsid w:val="005A0047"/>
    <w:rsid w:val="005A0288"/>
    <w:rsid w:val="005A152D"/>
    <w:rsid w:val="005A2548"/>
    <w:rsid w:val="005A3FD5"/>
    <w:rsid w:val="005A490A"/>
    <w:rsid w:val="005A4D14"/>
    <w:rsid w:val="005A517C"/>
    <w:rsid w:val="005A5929"/>
    <w:rsid w:val="005A5C01"/>
    <w:rsid w:val="005A5C98"/>
    <w:rsid w:val="005A618C"/>
    <w:rsid w:val="005A7A41"/>
    <w:rsid w:val="005B274E"/>
    <w:rsid w:val="005B31DC"/>
    <w:rsid w:val="005B3576"/>
    <w:rsid w:val="005B431C"/>
    <w:rsid w:val="005B43B6"/>
    <w:rsid w:val="005B4CFC"/>
    <w:rsid w:val="005B570D"/>
    <w:rsid w:val="005B6C4F"/>
    <w:rsid w:val="005B6FF3"/>
    <w:rsid w:val="005C0C88"/>
    <w:rsid w:val="005C11F7"/>
    <w:rsid w:val="005C2473"/>
    <w:rsid w:val="005C2568"/>
    <w:rsid w:val="005C2C6E"/>
    <w:rsid w:val="005C3EF5"/>
    <w:rsid w:val="005C44EA"/>
    <w:rsid w:val="005C4C96"/>
    <w:rsid w:val="005C4F89"/>
    <w:rsid w:val="005C526D"/>
    <w:rsid w:val="005C5663"/>
    <w:rsid w:val="005C5985"/>
    <w:rsid w:val="005C7167"/>
    <w:rsid w:val="005C71C1"/>
    <w:rsid w:val="005D1087"/>
    <w:rsid w:val="005D2666"/>
    <w:rsid w:val="005D29A8"/>
    <w:rsid w:val="005D2BF7"/>
    <w:rsid w:val="005D3455"/>
    <w:rsid w:val="005D3D9B"/>
    <w:rsid w:val="005D3F30"/>
    <w:rsid w:val="005D4208"/>
    <w:rsid w:val="005D4377"/>
    <w:rsid w:val="005D5DD3"/>
    <w:rsid w:val="005D6836"/>
    <w:rsid w:val="005D6DA0"/>
    <w:rsid w:val="005D75A9"/>
    <w:rsid w:val="005D7C46"/>
    <w:rsid w:val="005E025D"/>
    <w:rsid w:val="005E1F5E"/>
    <w:rsid w:val="005E1FFA"/>
    <w:rsid w:val="005E35B2"/>
    <w:rsid w:val="005E36CF"/>
    <w:rsid w:val="005E5BA6"/>
    <w:rsid w:val="005E68DC"/>
    <w:rsid w:val="005E6B61"/>
    <w:rsid w:val="005E7F8C"/>
    <w:rsid w:val="005F0AC1"/>
    <w:rsid w:val="005F1554"/>
    <w:rsid w:val="005F25B9"/>
    <w:rsid w:val="005F3A6B"/>
    <w:rsid w:val="005F3B7C"/>
    <w:rsid w:val="005F43D2"/>
    <w:rsid w:val="005F4AD1"/>
    <w:rsid w:val="005F561E"/>
    <w:rsid w:val="005F5782"/>
    <w:rsid w:val="005F57C5"/>
    <w:rsid w:val="0060083D"/>
    <w:rsid w:val="00601F0D"/>
    <w:rsid w:val="006032EC"/>
    <w:rsid w:val="0060339E"/>
    <w:rsid w:val="006033CB"/>
    <w:rsid w:val="006041B9"/>
    <w:rsid w:val="006047AF"/>
    <w:rsid w:val="00605646"/>
    <w:rsid w:val="0060597C"/>
    <w:rsid w:val="00606B02"/>
    <w:rsid w:val="00606D03"/>
    <w:rsid w:val="006100E8"/>
    <w:rsid w:val="00610E7F"/>
    <w:rsid w:val="0061198A"/>
    <w:rsid w:val="00614F1E"/>
    <w:rsid w:val="006153A1"/>
    <w:rsid w:val="006166B7"/>
    <w:rsid w:val="00616BA2"/>
    <w:rsid w:val="00620EC8"/>
    <w:rsid w:val="006212A8"/>
    <w:rsid w:val="00621AA5"/>
    <w:rsid w:val="00621AC4"/>
    <w:rsid w:val="00621D45"/>
    <w:rsid w:val="00621DA3"/>
    <w:rsid w:val="0062272C"/>
    <w:rsid w:val="0062288D"/>
    <w:rsid w:val="00623490"/>
    <w:rsid w:val="006240F9"/>
    <w:rsid w:val="00624C72"/>
    <w:rsid w:val="0062521C"/>
    <w:rsid w:val="00625D7E"/>
    <w:rsid w:val="006266D0"/>
    <w:rsid w:val="00626A33"/>
    <w:rsid w:val="00626E04"/>
    <w:rsid w:val="00627606"/>
    <w:rsid w:val="00627978"/>
    <w:rsid w:val="006308B4"/>
    <w:rsid w:val="00631448"/>
    <w:rsid w:val="00631464"/>
    <w:rsid w:val="00631BCD"/>
    <w:rsid w:val="0063269D"/>
    <w:rsid w:val="00632F38"/>
    <w:rsid w:val="0063303C"/>
    <w:rsid w:val="00633BC8"/>
    <w:rsid w:val="00635307"/>
    <w:rsid w:val="0063610F"/>
    <w:rsid w:val="006366A3"/>
    <w:rsid w:val="00636735"/>
    <w:rsid w:val="00637944"/>
    <w:rsid w:val="00640156"/>
    <w:rsid w:val="00642957"/>
    <w:rsid w:val="00643B4D"/>
    <w:rsid w:val="00643C45"/>
    <w:rsid w:val="00644007"/>
    <w:rsid w:val="006454B9"/>
    <w:rsid w:val="00645E07"/>
    <w:rsid w:val="00647895"/>
    <w:rsid w:val="00647D82"/>
    <w:rsid w:val="00650903"/>
    <w:rsid w:val="006517AB"/>
    <w:rsid w:val="00651805"/>
    <w:rsid w:val="00651ABA"/>
    <w:rsid w:val="0065209E"/>
    <w:rsid w:val="006523E8"/>
    <w:rsid w:val="00653ADF"/>
    <w:rsid w:val="006543CC"/>
    <w:rsid w:val="00654A23"/>
    <w:rsid w:val="00656057"/>
    <w:rsid w:val="00656542"/>
    <w:rsid w:val="00657C0B"/>
    <w:rsid w:val="0066086F"/>
    <w:rsid w:val="00660F2D"/>
    <w:rsid w:val="00660F6B"/>
    <w:rsid w:val="0066100A"/>
    <w:rsid w:val="0066212B"/>
    <w:rsid w:val="00663C2D"/>
    <w:rsid w:val="006644AE"/>
    <w:rsid w:val="00664E84"/>
    <w:rsid w:val="006651CA"/>
    <w:rsid w:val="0066534E"/>
    <w:rsid w:val="00666529"/>
    <w:rsid w:val="0067061A"/>
    <w:rsid w:val="006707AF"/>
    <w:rsid w:val="006707FE"/>
    <w:rsid w:val="00670A77"/>
    <w:rsid w:val="006717AE"/>
    <w:rsid w:val="006727C4"/>
    <w:rsid w:val="00672A6E"/>
    <w:rsid w:val="006750C0"/>
    <w:rsid w:val="006752F2"/>
    <w:rsid w:val="006769EE"/>
    <w:rsid w:val="00676A38"/>
    <w:rsid w:val="0067757C"/>
    <w:rsid w:val="006776BA"/>
    <w:rsid w:val="00677A55"/>
    <w:rsid w:val="00677C9C"/>
    <w:rsid w:val="00677E2A"/>
    <w:rsid w:val="00681C06"/>
    <w:rsid w:val="00681DF9"/>
    <w:rsid w:val="006841E5"/>
    <w:rsid w:val="00684653"/>
    <w:rsid w:val="00684CED"/>
    <w:rsid w:val="00685131"/>
    <w:rsid w:val="00685207"/>
    <w:rsid w:val="00685F87"/>
    <w:rsid w:val="006868B0"/>
    <w:rsid w:val="00686E6E"/>
    <w:rsid w:val="00687217"/>
    <w:rsid w:val="00687486"/>
    <w:rsid w:val="00687DA1"/>
    <w:rsid w:val="006914FA"/>
    <w:rsid w:val="006921E6"/>
    <w:rsid w:val="006934CC"/>
    <w:rsid w:val="00695733"/>
    <w:rsid w:val="0069574F"/>
    <w:rsid w:val="00695FF6"/>
    <w:rsid w:val="006A0E9B"/>
    <w:rsid w:val="006A293A"/>
    <w:rsid w:val="006A2A2F"/>
    <w:rsid w:val="006A2D13"/>
    <w:rsid w:val="006A3112"/>
    <w:rsid w:val="006A358E"/>
    <w:rsid w:val="006A3650"/>
    <w:rsid w:val="006A380D"/>
    <w:rsid w:val="006A4131"/>
    <w:rsid w:val="006A43A7"/>
    <w:rsid w:val="006A4E75"/>
    <w:rsid w:val="006A53F0"/>
    <w:rsid w:val="006A7891"/>
    <w:rsid w:val="006B0812"/>
    <w:rsid w:val="006B11B0"/>
    <w:rsid w:val="006B19E5"/>
    <w:rsid w:val="006B2A1D"/>
    <w:rsid w:val="006B2DB6"/>
    <w:rsid w:val="006B2DF4"/>
    <w:rsid w:val="006B3BD7"/>
    <w:rsid w:val="006B3F95"/>
    <w:rsid w:val="006B470C"/>
    <w:rsid w:val="006B516C"/>
    <w:rsid w:val="006B591E"/>
    <w:rsid w:val="006B5996"/>
    <w:rsid w:val="006B6009"/>
    <w:rsid w:val="006B61FC"/>
    <w:rsid w:val="006B74EB"/>
    <w:rsid w:val="006B77D3"/>
    <w:rsid w:val="006C00D9"/>
    <w:rsid w:val="006C060B"/>
    <w:rsid w:val="006C17B6"/>
    <w:rsid w:val="006C19A8"/>
    <w:rsid w:val="006C20B3"/>
    <w:rsid w:val="006C244F"/>
    <w:rsid w:val="006C2978"/>
    <w:rsid w:val="006C2E67"/>
    <w:rsid w:val="006C5907"/>
    <w:rsid w:val="006C59F3"/>
    <w:rsid w:val="006C63E4"/>
    <w:rsid w:val="006D10C8"/>
    <w:rsid w:val="006D1CF9"/>
    <w:rsid w:val="006D1EB8"/>
    <w:rsid w:val="006D2329"/>
    <w:rsid w:val="006D32FF"/>
    <w:rsid w:val="006D7280"/>
    <w:rsid w:val="006D74CC"/>
    <w:rsid w:val="006D7EA7"/>
    <w:rsid w:val="006E0A90"/>
    <w:rsid w:val="006E18B6"/>
    <w:rsid w:val="006E2E55"/>
    <w:rsid w:val="006E360D"/>
    <w:rsid w:val="006E3807"/>
    <w:rsid w:val="006E38F6"/>
    <w:rsid w:val="006E3B5D"/>
    <w:rsid w:val="006E3BF5"/>
    <w:rsid w:val="006E51C2"/>
    <w:rsid w:val="006E646C"/>
    <w:rsid w:val="006E70A8"/>
    <w:rsid w:val="006E780E"/>
    <w:rsid w:val="006E78E8"/>
    <w:rsid w:val="006F0A36"/>
    <w:rsid w:val="006F1850"/>
    <w:rsid w:val="006F3DA3"/>
    <w:rsid w:val="006F4BC0"/>
    <w:rsid w:val="006F4BC2"/>
    <w:rsid w:val="006F509F"/>
    <w:rsid w:val="006F5557"/>
    <w:rsid w:val="006F5C52"/>
    <w:rsid w:val="006F5E65"/>
    <w:rsid w:val="006F5F3F"/>
    <w:rsid w:val="006F62D7"/>
    <w:rsid w:val="006F7006"/>
    <w:rsid w:val="006F7955"/>
    <w:rsid w:val="006F7ACB"/>
    <w:rsid w:val="006F7AF0"/>
    <w:rsid w:val="007013AF"/>
    <w:rsid w:val="00701AF8"/>
    <w:rsid w:val="00702B58"/>
    <w:rsid w:val="00703202"/>
    <w:rsid w:val="0070363F"/>
    <w:rsid w:val="007044E9"/>
    <w:rsid w:val="00704704"/>
    <w:rsid w:val="0070487F"/>
    <w:rsid w:val="00704ABB"/>
    <w:rsid w:val="00705A39"/>
    <w:rsid w:val="00705FB2"/>
    <w:rsid w:val="0070670B"/>
    <w:rsid w:val="007073BC"/>
    <w:rsid w:val="007106A6"/>
    <w:rsid w:val="0071089C"/>
    <w:rsid w:val="00710CBA"/>
    <w:rsid w:val="007114F6"/>
    <w:rsid w:val="00711F38"/>
    <w:rsid w:val="00712239"/>
    <w:rsid w:val="00713068"/>
    <w:rsid w:val="00713915"/>
    <w:rsid w:val="00713CF6"/>
    <w:rsid w:val="00713D14"/>
    <w:rsid w:val="00713D59"/>
    <w:rsid w:val="007146D1"/>
    <w:rsid w:val="00716EDE"/>
    <w:rsid w:val="00717051"/>
    <w:rsid w:val="00717151"/>
    <w:rsid w:val="007176B2"/>
    <w:rsid w:val="007217E5"/>
    <w:rsid w:val="0072180A"/>
    <w:rsid w:val="00721FEC"/>
    <w:rsid w:val="007220FA"/>
    <w:rsid w:val="0072338A"/>
    <w:rsid w:val="007237C6"/>
    <w:rsid w:val="007245F3"/>
    <w:rsid w:val="00724945"/>
    <w:rsid w:val="00725DC5"/>
    <w:rsid w:val="00727742"/>
    <w:rsid w:val="00731A59"/>
    <w:rsid w:val="0073278E"/>
    <w:rsid w:val="00732B2B"/>
    <w:rsid w:val="00733580"/>
    <w:rsid w:val="007349DB"/>
    <w:rsid w:val="00734E71"/>
    <w:rsid w:val="00735006"/>
    <w:rsid w:val="00736C9D"/>
    <w:rsid w:val="00737183"/>
    <w:rsid w:val="00737C3C"/>
    <w:rsid w:val="0074138A"/>
    <w:rsid w:val="0074170A"/>
    <w:rsid w:val="00741969"/>
    <w:rsid w:val="0074320A"/>
    <w:rsid w:val="00743513"/>
    <w:rsid w:val="00743D97"/>
    <w:rsid w:val="00744801"/>
    <w:rsid w:val="00744F78"/>
    <w:rsid w:val="007450EC"/>
    <w:rsid w:val="00745406"/>
    <w:rsid w:val="0074651D"/>
    <w:rsid w:val="00746716"/>
    <w:rsid w:val="00746CC4"/>
    <w:rsid w:val="00746CC5"/>
    <w:rsid w:val="00751646"/>
    <w:rsid w:val="00751ACE"/>
    <w:rsid w:val="00751E1E"/>
    <w:rsid w:val="00751F8D"/>
    <w:rsid w:val="00752317"/>
    <w:rsid w:val="00752B66"/>
    <w:rsid w:val="00753D60"/>
    <w:rsid w:val="00755419"/>
    <w:rsid w:val="00756684"/>
    <w:rsid w:val="00757D66"/>
    <w:rsid w:val="007606EC"/>
    <w:rsid w:val="00760EDE"/>
    <w:rsid w:val="007618EE"/>
    <w:rsid w:val="00762755"/>
    <w:rsid w:val="007629CF"/>
    <w:rsid w:val="00762BF0"/>
    <w:rsid w:val="00762D06"/>
    <w:rsid w:val="007633B2"/>
    <w:rsid w:val="00763932"/>
    <w:rsid w:val="00763F07"/>
    <w:rsid w:val="00766393"/>
    <w:rsid w:val="00766470"/>
    <w:rsid w:val="00766520"/>
    <w:rsid w:val="0076689E"/>
    <w:rsid w:val="00766BC1"/>
    <w:rsid w:val="00767E80"/>
    <w:rsid w:val="0077058A"/>
    <w:rsid w:val="00770A1C"/>
    <w:rsid w:val="00770E2E"/>
    <w:rsid w:val="007712F0"/>
    <w:rsid w:val="00772AEF"/>
    <w:rsid w:val="00772C77"/>
    <w:rsid w:val="00772CAC"/>
    <w:rsid w:val="00774B1E"/>
    <w:rsid w:val="0077589B"/>
    <w:rsid w:val="00775DD9"/>
    <w:rsid w:val="0077601D"/>
    <w:rsid w:val="00776828"/>
    <w:rsid w:val="00777113"/>
    <w:rsid w:val="007774AC"/>
    <w:rsid w:val="00777800"/>
    <w:rsid w:val="0077782F"/>
    <w:rsid w:val="00777BB3"/>
    <w:rsid w:val="00777C1C"/>
    <w:rsid w:val="0078015C"/>
    <w:rsid w:val="00780B87"/>
    <w:rsid w:val="00781940"/>
    <w:rsid w:val="007829C9"/>
    <w:rsid w:val="00783265"/>
    <w:rsid w:val="0078378B"/>
    <w:rsid w:val="00783E3D"/>
    <w:rsid w:val="00783E9E"/>
    <w:rsid w:val="007841CB"/>
    <w:rsid w:val="00785526"/>
    <w:rsid w:val="00786175"/>
    <w:rsid w:val="00787E9C"/>
    <w:rsid w:val="007913F5"/>
    <w:rsid w:val="0079242C"/>
    <w:rsid w:val="0079393F"/>
    <w:rsid w:val="00793FE2"/>
    <w:rsid w:val="00794080"/>
    <w:rsid w:val="00794395"/>
    <w:rsid w:val="007961C2"/>
    <w:rsid w:val="00796838"/>
    <w:rsid w:val="00796C44"/>
    <w:rsid w:val="00797BF6"/>
    <w:rsid w:val="007A031A"/>
    <w:rsid w:val="007A0668"/>
    <w:rsid w:val="007A0E76"/>
    <w:rsid w:val="007A2056"/>
    <w:rsid w:val="007A2A55"/>
    <w:rsid w:val="007A3959"/>
    <w:rsid w:val="007A3DCF"/>
    <w:rsid w:val="007A6A5A"/>
    <w:rsid w:val="007A7439"/>
    <w:rsid w:val="007A74F5"/>
    <w:rsid w:val="007A77C7"/>
    <w:rsid w:val="007B001C"/>
    <w:rsid w:val="007B0A97"/>
    <w:rsid w:val="007B1B97"/>
    <w:rsid w:val="007B2843"/>
    <w:rsid w:val="007B34CA"/>
    <w:rsid w:val="007B4165"/>
    <w:rsid w:val="007B4EF1"/>
    <w:rsid w:val="007B510B"/>
    <w:rsid w:val="007B51B0"/>
    <w:rsid w:val="007B521B"/>
    <w:rsid w:val="007B5220"/>
    <w:rsid w:val="007B5FF8"/>
    <w:rsid w:val="007B610B"/>
    <w:rsid w:val="007B7009"/>
    <w:rsid w:val="007C0874"/>
    <w:rsid w:val="007C0DE9"/>
    <w:rsid w:val="007C1B89"/>
    <w:rsid w:val="007C211D"/>
    <w:rsid w:val="007C2845"/>
    <w:rsid w:val="007C2D1A"/>
    <w:rsid w:val="007C2E5E"/>
    <w:rsid w:val="007C2EE7"/>
    <w:rsid w:val="007C33F3"/>
    <w:rsid w:val="007C358A"/>
    <w:rsid w:val="007C4A8A"/>
    <w:rsid w:val="007C4DFE"/>
    <w:rsid w:val="007C56D3"/>
    <w:rsid w:val="007C57C5"/>
    <w:rsid w:val="007C606F"/>
    <w:rsid w:val="007C668B"/>
    <w:rsid w:val="007C6AF9"/>
    <w:rsid w:val="007C6E9C"/>
    <w:rsid w:val="007D0103"/>
    <w:rsid w:val="007D0923"/>
    <w:rsid w:val="007D1398"/>
    <w:rsid w:val="007D32CE"/>
    <w:rsid w:val="007D67AF"/>
    <w:rsid w:val="007D69E1"/>
    <w:rsid w:val="007D6BCB"/>
    <w:rsid w:val="007D7369"/>
    <w:rsid w:val="007D7C28"/>
    <w:rsid w:val="007E0CC1"/>
    <w:rsid w:val="007E0F0E"/>
    <w:rsid w:val="007E1C9F"/>
    <w:rsid w:val="007E1FFA"/>
    <w:rsid w:val="007E2DDF"/>
    <w:rsid w:val="007E3AE7"/>
    <w:rsid w:val="007E3CE7"/>
    <w:rsid w:val="007E3DA6"/>
    <w:rsid w:val="007E46E4"/>
    <w:rsid w:val="007E47F8"/>
    <w:rsid w:val="007E48CE"/>
    <w:rsid w:val="007E4EDF"/>
    <w:rsid w:val="007E4F31"/>
    <w:rsid w:val="007E6178"/>
    <w:rsid w:val="007E689A"/>
    <w:rsid w:val="007E7CD8"/>
    <w:rsid w:val="007F12FE"/>
    <w:rsid w:val="007F1950"/>
    <w:rsid w:val="007F1A66"/>
    <w:rsid w:val="007F1E63"/>
    <w:rsid w:val="007F1FC8"/>
    <w:rsid w:val="007F3CFA"/>
    <w:rsid w:val="007F472B"/>
    <w:rsid w:val="007F4F97"/>
    <w:rsid w:val="007F53E4"/>
    <w:rsid w:val="007F5508"/>
    <w:rsid w:val="007F5F37"/>
    <w:rsid w:val="00801AA7"/>
    <w:rsid w:val="0080248D"/>
    <w:rsid w:val="00805066"/>
    <w:rsid w:val="008050B4"/>
    <w:rsid w:val="00805BCB"/>
    <w:rsid w:val="00805C7F"/>
    <w:rsid w:val="0080658A"/>
    <w:rsid w:val="008079CE"/>
    <w:rsid w:val="008079F5"/>
    <w:rsid w:val="00807A3D"/>
    <w:rsid w:val="00807FD9"/>
    <w:rsid w:val="008101D1"/>
    <w:rsid w:val="00810B53"/>
    <w:rsid w:val="0081172C"/>
    <w:rsid w:val="00811BB6"/>
    <w:rsid w:val="00811F2E"/>
    <w:rsid w:val="008127BD"/>
    <w:rsid w:val="00813117"/>
    <w:rsid w:val="00814150"/>
    <w:rsid w:val="008151BE"/>
    <w:rsid w:val="008161F6"/>
    <w:rsid w:val="008166C5"/>
    <w:rsid w:val="00817013"/>
    <w:rsid w:val="008170A5"/>
    <w:rsid w:val="008174DD"/>
    <w:rsid w:val="00817C4C"/>
    <w:rsid w:val="00817F62"/>
    <w:rsid w:val="00820534"/>
    <w:rsid w:val="00820660"/>
    <w:rsid w:val="00822246"/>
    <w:rsid w:val="00822F17"/>
    <w:rsid w:val="0082398D"/>
    <w:rsid w:val="00824692"/>
    <w:rsid w:val="00824744"/>
    <w:rsid w:val="00825713"/>
    <w:rsid w:val="00825CE9"/>
    <w:rsid w:val="008268B9"/>
    <w:rsid w:val="0083221B"/>
    <w:rsid w:val="0083227A"/>
    <w:rsid w:val="008325C7"/>
    <w:rsid w:val="00832898"/>
    <w:rsid w:val="00833EEF"/>
    <w:rsid w:val="0083415C"/>
    <w:rsid w:val="0083441C"/>
    <w:rsid w:val="00836058"/>
    <w:rsid w:val="008376E4"/>
    <w:rsid w:val="008415E3"/>
    <w:rsid w:val="00842007"/>
    <w:rsid w:val="0084277B"/>
    <w:rsid w:val="00842A51"/>
    <w:rsid w:val="00843322"/>
    <w:rsid w:val="008442B9"/>
    <w:rsid w:val="00844753"/>
    <w:rsid w:val="008455D4"/>
    <w:rsid w:val="008458EA"/>
    <w:rsid w:val="00845B3E"/>
    <w:rsid w:val="008473B7"/>
    <w:rsid w:val="0085030F"/>
    <w:rsid w:val="008503C7"/>
    <w:rsid w:val="008508E7"/>
    <w:rsid w:val="00850C36"/>
    <w:rsid w:val="00850F9B"/>
    <w:rsid w:val="00851FFD"/>
    <w:rsid w:val="00853CF5"/>
    <w:rsid w:val="00853E2F"/>
    <w:rsid w:val="00854305"/>
    <w:rsid w:val="008546C1"/>
    <w:rsid w:val="008551B2"/>
    <w:rsid w:val="008558A2"/>
    <w:rsid w:val="00855C8D"/>
    <w:rsid w:val="00856ED1"/>
    <w:rsid w:val="008571EA"/>
    <w:rsid w:val="00857379"/>
    <w:rsid w:val="00857BCD"/>
    <w:rsid w:val="00860565"/>
    <w:rsid w:val="008639C6"/>
    <w:rsid w:val="00864363"/>
    <w:rsid w:val="00866594"/>
    <w:rsid w:val="0087025D"/>
    <w:rsid w:val="00870332"/>
    <w:rsid w:val="008714DD"/>
    <w:rsid w:val="008715C9"/>
    <w:rsid w:val="00871C94"/>
    <w:rsid w:val="008721C8"/>
    <w:rsid w:val="008737A5"/>
    <w:rsid w:val="00873A1B"/>
    <w:rsid w:val="0087436F"/>
    <w:rsid w:val="00874486"/>
    <w:rsid w:val="00874575"/>
    <w:rsid w:val="00874901"/>
    <w:rsid w:val="00874DA7"/>
    <w:rsid w:val="00875123"/>
    <w:rsid w:val="008756E7"/>
    <w:rsid w:val="0087602A"/>
    <w:rsid w:val="00877FC6"/>
    <w:rsid w:val="0088034F"/>
    <w:rsid w:val="0088105A"/>
    <w:rsid w:val="00883987"/>
    <w:rsid w:val="00883AD9"/>
    <w:rsid w:val="008848A2"/>
    <w:rsid w:val="00884B2E"/>
    <w:rsid w:val="00885065"/>
    <w:rsid w:val="00885840"/>
    <w:rsid w:val="00885E1B"/>
    <w:rsid w:val="00886240"/>
    <w:rsid w:val="0088703F"/>
    <w:rsid w:val="008878DE"/>
    <w:rsid w:val="00887CBF"/>
    <w:rsid w:val="00890962"/>
    <w:rsid w:val="00890D2D"/>
    <w:rsid w:val="00893855"/>
    <w:rsid w:val="00894034"/>
    <w:rsid w:val="00894879"/>
    <w:rsid w:val="00894D77"/>
    <w:rsid w:val="00895B4C"/>
    <w:rsid w:val="00895BCF"/>
    <w:rsid w:val="008967AC"/>
    <w:rsid w:val="00896BF0"/>
    <w:rsid w:val="008A027C"/>
    <w:rsid w:val="008A049A"/>
    <w:rsid w:val="008A0895"/>
    <w:rsid w:val="008A13CD"/>
    <w:rsid w:val="008A1B04"/>
    <w:rsid w:val="008A1ED8"/>
    <w:rsid w:val="008A2573"/>
    <w:rsid w:val="008A2764"/>
    <w:rsid w:val="008A526A"/>
    <w:rsid w:val="008A5563"/>
    <w:rsid w:val="008A5AC2"/>
    <w:rsid w:val="008A5B06"/>
    <w:rsid w:val="008A5BCD"/>
    <w:rsid w:val="008A62DD"/>
    <w:rsid w:val="008A758F"/>
    <w:rsid w:val="008A7EDB"/>
    <w:rsid w:val="008B0297"/>
    <w:rsid w:val="008B36E0"/>
    <w:rsid w:val="008B56EE"/>
    <w:rsid w:val="008B5F81"/>
    <w:rsid w:val="008B772E"/>
    <w:rsid w:val="008B7C3E"/>
    <w:rsid w:val="008C079A"/>
    <w:rsid w:val="008C0863"/>
    <w:rsid w:val="008C280B"/>
    <w:rsid w:val="008C2F43"/>
    <w:rsid w:val="008C4C56"/>
    <w:rsid w:val="008C6399"/>
    <w:rsid w:val="008C64CB"/>
    <w:rsid w:val="008C6DDA"/>
    <w:rsid w:val="008C7A32"/>
    <w:rsid w:val="008C7F65"/>
    <w:rsid w:val="008D083D"/>
    <w:rsid w:val="008D172B"/>
    <w:rsid w:val="008D274B"/>
    <w:rsid w:val="008D2E01"/>
    <w:rsid w:val="008D3EB8"/>
    <w:rsid w:val="008D4AFB"/>
    <w:rsid w:val="008D54DF"/>
    <w:rsid w:val="008D5814"/>
    <w:rsid w:val="008D5B0C"/>
    <w:rsid w:val="008D6AAD"/>
    <w:rsid w:val="008D7895"/>
    <w:rsid w:val="008D7926"/>
    <w:rsid w:val="008D7F93"/>
    <w:rsid w:val="008E0C6E"/>
    <w:rsid w:val="008E1224"/>
    <w:rsid w:val="008E1315"/>
    <w:rsid w:val="008E272E"/>
    <w:rsid w:val="008E3560"/>
    <w:rsid w:val="008E3D9D"/>
    <w:rsid w:val="008E590A"/>
    <w:rsid w:val="008E634A"/>
    <w:rsid w:val="008E6AAA"/>
    <w:rsid w:val="008E6CBE"/>
    <w:rsid w:val="008E70BE"/>
    <w:rsid w:val="008F04BF"/>
    <w:rsid w:val="008F0F8C"/>
    <w:rsid w:val="008F18C7"/>
    <w:rsid w:val="008F242E"/>
    <w:rsid w:val="008F2602"/>
    <w:rsid w:val="008F3AB2"/>
    <w:rsid w:val="008F4262"/>
    <w:rsid w:val="008F4AF5"/>
    <w:rsid w:val="008F50CD"/>
    <w:rsid w:val="0090068E"/>
    <w:rsid w:val="00900AF8"/>
    <w:rsid w:val="00901E25"/>
    <w:rsid w:val="00902132"/>
    <w:rsid w:val="00903568"/>
    <w:rsid w:val="009036E5"/>
    <w:rsid w:val="00904079"/>
    <w:rsid w:val="00904971"/>
    <w:rsid w:val="00906471"/>
    <w:rsid w:val="00906680"/>
    <w:rsid w:val="0091137B"/>
    <w:rsid w:val="00911415"/>
    <w:rsid w:val="00911C4D"/>
    <w:rsid w:val="00912090"/>
    <w:rsid w:val="009125AD"/>
    <w:rsid w:val="0091269E"/>
    <w:rsid w:val="00912977"/>
    <w:rsid w:val="009134EB"/>
    <w:rsid w:val="009140F4"/>
    <w:rsid w:val="0091449A"/>
    <w:rsid w:val="009146D2"/>
    <w:rsid w:val="009164AF"/>
    <w:rsid w:val="00916522"/>
    <w:rsid w:val="0091779F"/>
    <w:rsid w:val="00917A95"/>
    <w:rsid w:val="00922CF3"/>
    <w:rsid w:val="0092319A"/>
    <w:rsid w:val="009249B1"/>
    <w:rsid w:val="00924DC8"/>
    <w:rsid w:val="00925020"/>
    <w:rsid w:val="00925355"/>
    <w:rsid w:val="009258C8"/>
    <w:rsid w:val="00925B29"/>
    <w:rsid w:val="00925EB9"/>
    <w:rsid w:val="00926BD6"/>
    <w:rsid w:val="009276E6"/>
    <w:rsid w:val="009279BF"/>
    <w:rsid w:val="00931B25"/>
    <w:rsid w:val="0093224B"/>
    <w:rsid w:val="00933803"/>
    <w:rsid w:val="00933E57"/>
    <w:rsid w:val="00934082"/>
    <w:rsid w:val="00934E64"/>
    <w:rsid w:val="0093500A"/>
    <w:rsid w:val="00941AFA"/>
    <w:rsid w:val="00942745"/>
    <w:rsid w:val="009434AC"/>
    <w:rsid w:val="009443E9"/>
    <w:rsid w:val="00945050"/>
    <w:rsid w:val="009453DC"/>
    <w:rsid w:val="00945C6B"/>
    <w:rsid w:val="00945FED"/>
    <w:rsid w:val="00947FE2"/>
    <w:rsid w:val="009511C8"/>
    <w:rsid w:val="00951F40"/>
    <w:rsid w:val="009527F1"/>
    <w:rsid w:val="00952E5D"/>
    <w:rsid w:val="00953217"/>
    <w:rsid w:val="0095392E"/>
    <w:rsid w:val="00953A40"/>
    <w:rsid w:val="00955A09"/>
    <w:rsid w:val="00955F17"/>
    <w:rsid w:val="00960537"/>
    <w:rsid w:val="0096058C"/>
    <w:rsid w:val="00961646"/>
    <w:rsid w:val="009617D1"/>
    <w:rsid w:val="00964F28"/>
    <w:rsid w:val="0096537B"/>
    <w:rsid w:val="0096555D"/>
    <w:rsid w:val="00965A6E"/>
    <w:rsid w:val="0096782F"/>
    <w:rsid w:val="0097029F"/>
    <w:rsid w:val="00970623"/>
    <w:rsid w:val="009709DE"/>
    <w:rsid w:val="0097148D"/>
    <w:rsid w:val="00972B8C"/>
    <w:rsid w:val="00972E25"/>
    <w:rsid w:val="00973F3A"/>
    <w:rsid w:val="00974637"/>
    <w:rsid w:val="009747DB"/>
    <w:rsid w:val="00974857"/>
    <w:rsid w:val="00974D11"/>
    <w:rsid w:val="0097557C"/>
    <w:rsid w:val="0097603A"/>
    <w:rsid w:val="00976C8D"/>
    <w:rsid w:val="00977EF9"/>
    <w:rsid w:val="0098073C"/>
    <w:rsid w:val="00980EC4"/>
    <w:rsid w:val="00981FE7"/>
    <w:rsid w:val="00982612"/>
    <w:rsid w:val="00982D2B"/>
    <w:rsid w:val="00983B7A"/>
    <w:rsid w:val="009846D1"/>
    <w:rsid w:val="009847B5"/>
    <w:rsid w:val="00985229"/>
    <w:rsid w:val="0098545B"/>
    <w:rsid w:val="009857E9"/>
    <w:rsid w:val="00986CC1"/>
    <w:rsid w:val="0098792D"/>
    <w:rsid w:val="0099196F"/>
    <w:rsid w:val="009921C7"/>
    <w:rsid w:val="00992D36"/>
    <w:rsid w:val="009945BC"/>
    <w:rsid w:val="009945EC"/>
    <w:rsid w:val="009947F7"/>
    <w:rsid w:val="00994FFB"/>
    <w:rsid w:val="00995C3C"/>
    <w:rsid w:val="00995D8B"/>
    <w:rsid w:val="00996289"/>
    <w:rsid w:val="009966A0"/>
    <w:rsid w:val="00996DC2"/>
    <w:rsid w:val="00997927"/>
    <w:rsid w:val="00997DBD"/>
    <w:rsid w:val="009A15BA"/>
    <w:rsid w:val="009A328A"/>
    <w:rsid w:val="009A342E"/>
    <w:rsid w:val="009A34E3"/>
    <w:rsid w:val="009A3556"/>
    <w:rsid w:val="009A3AF8"/>
    <w:rsid w:val="009A56CB"/>
    <w:rsid w:val="009A5A74"/>
    <w:rsid w:val="009A60CC"/>
    <w:rsid w:val="009A6F3D"/>
    <w:rsid w:val="009A7697"/>
    <w:rsid w:val="009B11C2"/>
    <w:rsid w:val="009B128F"/>
    <w:rsid w:val="009B1C51"/>
    <w:rsid w:val="009B23A1"/>
    <w:rsid w:val="009B247B"/>
    <w:rsid w:val="009B257C"/>
    <w:rsid w:val="009B3335"/>
    <w:rsid w:val="009B4721"/>
    <w:rsid w:val="009B4A58"/>
    <w:rsid w:val="009B5B0B"/>
    <w:rsid w:val="009B5B22"/>
    <w:rsid w:val="009B6D4F"/>
    <w:rsid w:val="009B6DFE"/>
    <w:rsid w:val="009B708D"/>
    <w:rsid w:val="009B79B5"/>
    <w:rsid w:val="009B7B82"/>
    <w:rsid w:val="009C00C2"/>
    <w:rsid w:val="009C04ED"/>
    <w:rsid w:val="009C0A87"/>
    <w:rsid w:val="009C1938"/>
    <w:rsid w:val="009C351C"/>
    <w:rsid w:val="009C35CA"/>
    <w:rsid w:val="009C3B41"/>
    <w:rsid w:val="009C4E08"/>
    <w:rsid w:val="009C59E8"/>
    <w:rsid w:val="009C59EF"/>
    <w:rsid w:val="009C5A54"/>
    <w:rsid w:val="009C5EC7"/>
    <w:rsid w:val="009C6226"/>
    <w:rsid w:val="009C6A3E"/>
    <w:rsid w:val="009C774C"/>
    <w:rsid w:val="009C7BBF"/>
    <w:rsid w:val="009D0781"/>
    <w:rsid w:val="009D13A0"/>
    <w:rsid w:val="009D1618"/>
    <w:rsid w:val="009D356E"/>
    <w:rsid w:val="009D3C95"/>
    <w:rsid w:val="009D4259"/>
    <w:rsid w:val="009D43E6"/>
    <w:rsid w:val="009D5A53"/>
    <w:rsid w:val="009D5D02"/>
    <w:rsid w:val="009D624A"/>
    <w:rsid w:val="009D6F49"/>
    <w:rsid w:val="009D7636"/>
    <w:rsid w:val="009D794A"/>
    <w:rsid w:val="009E0797"/>
    <w:rsid w:val="009E09E4"/>
    <w:rsid w:val="009E1B2C"/>
    <w:rsid w:val="009E2A94"/>
    <w:rsid w:val="009E3108"/>
    <w:rsid w:val="009E35BB"/>
    <w:rsid w:val="009E3C8B"/>
    <w:rsid w:val="009E4A34"/>
    <w:rsid w:val="009E53B1"/>
    <w:rsid w:val="009E5BFE"/>
    <w:rsid w:val="009E5F54"/>
    <w:rsid w:val="009E613D"/>
    <w:rsid w:val="009E7270"/>
    <w:rsid w:val="009E77EC"/>
    <w:rsid w:val="009E7CC6"/>
    <w:rsid w:val="009F2591"/>
    <w:rsid w:val="009F51B1"/>
    <w:rsid w:val="009F6346"/>
    <w:rsid w:val="009F69BC"/>
    <w:rsid w:val="009F7533"/>
    <w:rsid w:val="00A000E8"/>
    <w:rsid w:val="00A01072"/>
    <w:rsid w:val="00A022C7"/>
    <w:rsid w:val="00A0302A"/>
    <w:rsid w:val="00A04A50"/>
    <w:rsid w:val="00A04AAE"/>
    <w:rsid w:val="00A0548A"/>
    <w:rsid w:val="00A05B81"/>
    <w:rsid w:val="00A06320"/>
    <w:rsid w:val="00A07C1F"/>
    <w:rsid w:val="00A07E03"/>
    <w:rsid w:val="00A11241"/>
    <w:rsid w:val="00A11663"/>
    <w:rsid w:val="00A11F00"/>
    <w:rsid w:val="00A12754"/>
    <w:rsid w:val="00A14799"/>
    <w:rsid w:val="00A152FE"/>
    <w:rsid w:val="00A16230"/>
    <w:rsid w:val="00A1636F"/>
    <w:rsid w:val="00A172C3"/>
    <w:rsid w:val="00A2080B"/>
    <w:rsid w:val="00A20AA4"/>
    <w:rsid w:val="00A2153E"/>
    <w:rsid w:val="00A21729"/>
    <w:rsid w:val="00A21EA0"/>
    <w:rsid w:val="00A21EB7"/>
    <w:rsid w:val="00A2208F"/>
    <w:rsid w:val="00A224AD"/>
    <w:rsid w:val="00A23063"/>
    <w:rsid w:val="00A25AA0"/>
    <w:rsid w:val="00A2676C"/>
    <w:rsid w:val="00A26AE4"/>
    <w:rsid w:val="00A276DB"/>
    <w:rsid w:val="00A30B37"/>
    <w:rsid w:val="00A310D4"/>
    <w:rsid w:val="00A31F1A"/>
    <w:rsid w:val="00A34069"/>
    <w:rsid w:val="00A34B17"/>
    <w:rsid w:val="00A34FB3"/>
    <w:rsid w:val="00A35DA5"/>
    <w:rsid w:val="00A35EE0"/>
    <w:rsid w:val="00A36030"/>
    <w:rsid w:val="00A36239"/>
    <w:rsid w:val="00A3645C"/>
    <w:rsid w:val="00A3661D"/>
    <w:rsid w:val="00A37CA2"/>
    <w:rsid w:val="00A37D0F"/>
    <w:rsid w:val="00A40F65"/>
    <w:rsid w:val="00A41FF5"/>
    <w:rsid w:val="00A43812"/>
    <w:rsid w:val="00A44972"/>
    <w:rsid w:val="00A44AB0"/>
    <w:rsid w:val="00A45A60"/>
    <w:rsid w:val="00A4743D"/>
    <w:rsid w:val="00A47B37"/>
    <w:rsid w:val="00A50E96"/>
    <w:rsid w:val="00A51746"/>
    <w:rsid w:val="00A5181B"/>
    <w:rsid w:val="00A51D7F"/>
    <w:rsid w:val="00A529D0"/>
    <w:rsid w:val="00A52C6E"/>
    <w:rsid w:val="00A530B4"/>
    <w:rsid w:val="00A543B7"/>
    <w:rsid w:val="00A549E4"/>
    <w:rsid w:val="00A56635"/>
    <w:rsid w:val="00A56F93"/>
    <w:rsid w:val="00A57F86"/>
    <w:rsid w:val="00A6016B"/>
    <w:rsid w:val="00A6047B"/>
    <w:rsid w:val="00A618B7"/>
    <w:rsid w:val="00A62207"/>
    <w:rsid w:val="00A629A2"/>
    <w:rsid w:val="00A62A87"/>
    <w:rsid w:val="00A635BF"/>
    <w:rsid w:val="00A63842"/>
    <w:rsid w:val="00A645C3"/>
    <w:rsid w:val="00A6515C"/>
    <w:rsid w:val="00A66F2E"/>
    <w:rsid w:val="00A67173"/>
    <w:rsid w:val="00A673BB"/>
    <w:rsid w:val="00A67A6C"/>
    <w:rsid w:val="00A67D77"/>
    <w:rsid w:val="00A70DED"/>
    <w:rsid w:val="00A710FA"/>
    <w:rsid w:val="00A71324"/>
    <w:rsid w:val="00A719B1"/>
    <w:rsid w:val="00A72E96"/>
    <w:rsid w:val="00A73423"/>
    <w:rsid w:val="00A735EB"/>
    <w:rsid w:val="00A737CF"/>
    <w:rsid w:val="00A749B2"/>
    <w:rsid w:val="00A75092"/>
    <w:rsid w:val="00A762B4"/>
    <w:rsid w:val="00A7636F"/>
    <w:rsid w:val="00A769FF"/>
    <w:rsid w:val="00A770AE"/>
    <w:rsid w:val="00A77C03"/>
    <w:rsid w:val="00A77ED5"/>
    <w:rsid w:val="00A8049A"/>
    <w:rsid w:val="00A81D94"/>
    <w:rsid w:val="00A847ED"/>
    <w:rsid w:val="00A84C28"/>
    <w:rsid w:val="00A84D69"/>
    <w:rsid w:val="00A8579E"/>
    <w:rsid w:val="00A85A38"/>
    <w:rsid w:val="00A87933"/>
    <w:rsid w:val="00A87B75"/>
    <w:rsid w:val="00A90345"/>
    <w:rsid w:val="00A91EF8"/>
    <w:rsid w:val="00A92FB3"/>
    <w:rsid w:val="00A93815"/>
    <w:rsid w:val="00A939D4"/>
    <w:rsid w:val="00A94DB9"/>
    <w:rsid w:val="00A96F43"/>
    <w:rsid w:val="00A9721C"/>
    <w:rsid w:val="00A9770A"/>
    <w:rsid w:val="00AA05F4"/>
    <w:rsid w:val="00AA0676"/>
    <w:rsid w:val="00AA0B7C"/>
    <w:rsid w:val="00AA1236"/>
    <w:rsid w:val="00AA1D89"/>
    <w:rsid w:val="00AA2074"/>
    <w:rsid w:val="00AA3CBF"/>
    <w:rsid w:val="00AA4035"/>
    <w:rsid w:val="00AA4F17"/>
    <w:rsid w:val="00AA606D"/>
    <w:rsid w:val="00AA60FD"/>
    <w:rsid w:val="00AA65C9"/>
    <w:rsid w:val="00AA6FC7"/>
    <w:rsid w:val="00AB0063"/>
    <w:rsid w:val="00AB00AE"/>
    <w:rsid w:val="00AB0D4A"/>
    <w:rsid w:val="00AB3583"/>
    <w:rsid w:val="00AB4B46"/>
    <w:rsid w:val="00AB6311"/>
    <w:rsid w:val="00AB68A8"/>
    <w:rsid w:val="00AB6982"/>
    <w:rsid w:val="00AB7F98"/>
    <w:rsid w:val="00AC0221"/>
    <w:rsid w:val="00AC04AF"/>
    <w:rsid w:val="00AC0615"/>
    <w:rsid w:val="00AC0BF1"/>
    <w:rsid w:val="00AC197E"/>
    <w:rsid w:val="00AC211B"/>
    <w:rsid w:val="00AC2A66"/>
    <w:rsid w:val="00AC7ABA"/>
    <w:rsid w:val="00AC7AE4"/>
    <w:rsid w:val="00AD06C3"/>
    <w:rsid w:val="00AD2CE9"/>
    <w:rsid w:val="00AD3537"/>
    <w:rsid w:val="00AD3739"/>
    <w:rsid w:val="00AD4EEB"/>
    <w:rsid w:val="00AE09D6"/>
    <w:rsid w:val="00AE0AA6"/>
    <w:rsid w:val="00AE274C"/>
    <w:rsid w:val="00AE43F0"/>
    <w:rsid w:val="00AE521A"/>
    <w:rsid w:val="00AE5503"/>
    <w:rsid w:val="00AE5CE7"/>
    <w:rsid w:val="00AE62A3"/>
    <w:rsid w:val="00AE7ABF"/>
    <w:rsid w:val="00AE7ADB"/>
    <w:rsid w:val="00AF19B6"/>
    <w:rsid w:val="00AF1DE0"/>
    <w:rsid w:val="00AF2264"/>
    <w:rsid w:val="00AF25D9"/>
    <w:rsid w:val="00AF34D7"/>
    <w:rsid w:val="00AF425F"/>
    <w:rsid w:val="00AF4650"/>
    <w:rsid w:val="00AF4ABC"/>
    <w:rsid w:val="00AF5806"/>
    <w:rsid w:val="00AF6176"/>
    <w:rsid w:val="00AF659F"/>
    <w:rsid w:val="00AF6C16"/>
    <w:rsid w:val="00AF6DDE"/>
    <w:rsid w:val="00AF6FF9"/>
    <w:rsid w:val="00AF7B32"/>
    <w:rsid w:val="00AF7D67"/>
    <w:rsid w:val="00B016D4"/>
    <w:rsid w:val="00B01EDC"/>
    <w:rsid w:val="00B03474"/>
    <w:rsid w:val="00B05AAA"/>
    <w:rsid w:val="00B06986"/>
    <w:rsid w:val="00B07635"/>
    <w:rsid w:val="00B07A2B"/>
    <w:rsid w:val="00B109CC"/>
    <w:rsid w:val="00B11EB0"/>
    <w:rsid w:val="00B121AD"/>
    <w:rsid w:val="00B127E8"/>
    <w:rsid w:val="00B12CB3"/>
    <w:rsid w:val="00B12E89"/>
    <w:rsid w:val="00B149E9"/>
    <w:rsid w:val="00B15430"/>
    <w:rsid w:val="00B15B72"/>
    <w:rsid w:val="00B1693A"/>
    <w:rsid w:val="00B16E0A"/>
    <w:rsid w:val="00B1731B"/>
    <w:rsid w:val="00B17741"/>
    <w:rsid w:val="00B17B1B"/>
    <w:rsid w:val="00B17E98"/>
    <w:rsid w:val="00B2029F"/>
    <w:rsid w:val="00B21846"/>
    <w:rsid w:val="00B2207C"/>
    <w:rsid w:val="00B24564"/>
    <w:rsid w:val="00B24F83"/>
    <w:rsid w:val="00B25176"/>
    <w:rsid w:val="00B25E47"/>
    <w:rsid w:val="00B26650"/>
    <w:rsid w:val="00B2703E"/>
    <w:rsid w:val="00B27476"/>
    <w:rsid w:val="00B2774B"/>
    <w:rsid w:val="00B300E5"/>
    <w:rsid w:val="00B30870"/>
    <w:rsid w:val="00B30B76"/>
    <w:rsid w:val="00B3116D"/>
    <w:rsid w:val="00B32353"/>
    <w:rsid w:val="00B32491"/>
    <w:rsid w:val="00B326A9"/>
    <w:rsid w:val="00B32FFD"/>
    <w:rsid w:val="00B330DC"/>
    <w:rsid w:val="00B33533"/>
    <w:rsid w:val="00B34B56"/>
    <w:rsid w:val="00B35A18"/>
    <w:rsid w:val="00B35AE7"/>
    <w:rsid w:val="00B35C23"/>
    <w:rsid w:val="00B36DA3"/>
    <w:rsid w:val="00B40740"/>
    <w:rsid w:val="00B40A2F"/>
    <w:rsid w:val="00B40D8E"/>
    <w:rsid w:val="00B4399F"/>
    <w:rsid w:val="00B43C72"/>
    <w:rsid w:val="00B446FA"/>
    <w:rsid w:val="00B45A70"/>
    <w:rsid w:val="00B45C30"/>
    <w:rsid w:val="00B46016"/>
    <w:rsid w:val="00B46374"/>
    <w:rsid w:val="00B500C9"/>
    <w:rsid w:val="00B50D59"/>
    <w:rsid w:val="00B51858"/>
    <w:rsid w:val="00B53F9E"/>
    <w:rsid w:val="00B540C9"/>
    <w:rsid w:val="00B54397"/>
    <w:rsid w:val="00B54EE0"/>
    <w:rsid w:val="00B560FD"/>
    <w:rsid w:val="00B5688F"/>
    <w:rsid w:val="00B570D2"/>
    <w:rsid w:val="00B57B45"/>
    <w:rsid w:val="00B6264B"/>
    <w:rsid w:val="00B634D5"/>
    <w:rsid w:val="00B63F5A"/>
    <w:rsid w:val="00B6442E"/>
    <w:rsid w:val="00B6526E"/>
    <w:rsid w:val="00B65503"/>
    <w:rsid w:val="00B66BF2"/>
    <w:rsid w:val="00B6762C"/>
    <w:rsid w:val="00B67D6B"/>
    <w:rsid w:val="00B67E7A"/>
    <w:rsid w:val="00B705C3"/>
    <w:rsid w:val="00B7084A"/>
    <w:rsid w:val="00B713A3"/>
    <w:rsid w:val="00B7166A"/>
    <w:rsid w:val="00B72222"/>
    <w:rsid w:val="00B726EF"/>
    <w:rsid w:val="00B72DC2"/>
    <w:rsid w:val="00B74A49"/>
    <w:rsid w:val="00B74C23"/>
    <w:rsid w:val="00B74C37"/>
    <w:rsid w:val="00B74E9E"/>
    <w:rsid w:val="00B75519"/>
    <w:rsid w:val="00B75626"/>
    <w:rsid w:val="00B76EFE"/>
    <w:rsid w:val="00B771C4"/>
    <w:rsid w:val="00B77CB0"/>
    <w:rsid w:val="00B82363"/>
    <w:rsid w:val="00B82A43"/>
    <w:rsid w:val="00B83873"/>
    <w:rsid w:val="00B8483D"/>
    <w:rsid w:val="00B85AC4"/>
    <w:rsid w:val="00B86932"/>
    <w:rsid w:val="00B86CC1"/>
    <w:rsid w:val="00B87837"/>
    <w:rsid w:val="00B905B8"/>
    <w:rsid w:val="00B91D0D"/>
    <w:rsid w:val="00B91D65"/>
    <w:rsid w:val="00B9299D"/>
    <w:rsid w:val="00B9444B"/>
    <w:rsid w:val="00B94DC7"/>
    <w:rsid w:val="00B96305"/>
    <w:rsid w:val="00B96D72"/>
    <w:rsid w:val="00BA06C9"/>
    <w:rsid w:val="00BA0EDB"/>
    <w:rsid w:val="00BA245A"/>
    <w:rsid w:val="00BA28ED"/>
    <w:rsid w:val="00BA2F4C"/>
    <w:rsid w:val="00BA38C7"/>
    <w:rsid w:val="00BA3AE4"/>
    <w:rsid w:val="00BA4651"/>
    <w:rsid w:val="00BA472D"/>
    <w:rsid w:val="00BA5933"/>
    <w:rsid w:val="00BA651F"/>
    <w:rsid w:val="00BA681B"/>
    <w:rsid w:val="00BA6897"/>
    <w:rsid w:val="00BA6A52"/>
    <w:rsid w:val="00BA7FFB"/>
    <w:rsid w:val="00BB056C"/>
    <w:rsid w:val="00BB0ADC"/>
    <w:rsid w:val="00BB11F9"/>
    <w:rsid w:val="00BB21FA"/>
    <w:rsid w:val="00BB54E5"/>
    <w:rsid w:val="00BB599F"/>
    <w:rsid w:val="00BB712C"/>
    <w:rsid w:val="00BC0126"/>
    <w:rsid w:val="00BC0331"/>
    <w:rsid w:val="00BC03E0"/>
    <w:rsid w:val="00BC0525"/>
    <w:rsid w:val="00BC18F1"/>
    <w:rsid w:val="00BC37FE"/>
    <w:rsid w:val="00BC4292"/>
    <w:rsid w:val="00BC5FAA"/>
    <w:rsid w:val="00BC700E"/>
    <w:rsid w:val="00BD0072"/>
    <w:rsid w:val="00BD0442"/>
    <w:rsid w:val="00BD0FC6"/>
    <w:rsid w:val="00BD1371"/>
    <w:rsid w:val="00BD1E07"/>
    <w:rsid w:val="00BD1E1C"/>
    <w:rsid w:val="00BD1E2F"/>
    <w:rsid w:val="00BD2099"/>
    <w:rsid w:val="00BD28D6"/>
    <w:rsid w:val="00BD40D4"/>
    <w:rsid w:val="00BD4BFE"/>
    <w:rsid w:val="00BD4FB6"/>
    <w:rsid w:val="00BD600F"/>
    <w:rsid w:val="00BD6B61"/>
    <w:rsid w:val="00BD7424"/>
    <w:rsid w:val="00BE0BF6"/>
    <w:rsid w:val="00BE1F04"/>
    <w:rsid w:val="00BE25B9"/>
    <w:rsid w:val="00BE2F3C"/>
    <w:rsid w:val="00BE43A7"/>
    <w:rsid w:val="00BE4984"/>
    <w:rsid w:val="00BE4E6D"/>
    <w:rsid w:val="00BE5F55"/>
    <w:rsid w:val="00BE6508"/>
    <w:rsid w:val="00BE6680"/>
    <w:rsid w:val="00BE68D2"/>
    <w:rsid w:val="00BE7524"/>
    <w:rsid w:val="00BF0D61"/>
    <w:rsid w:val="00BF0F16"/>
    <w:rsid w:val="00BF13C7"/>
    <w:rsid w:val="00BF2329"/>
    <w:rsid w:val="00BF3D9B"/>
    <w:rsid w:val="00BF4ED4"/>
    <w:rsid w:val="00BF5180"/>
    <w:rsid w:val="00BF7D2F"/>
    <w:rsid w:val="00C00A75"/>
    <w:rsid w:val="00C016B5"/>
    <w:rsid w:val="00C0356A"/>
    <w:rsid w:val="00C057B3"/>
    <w:rsid w:val="00C10231"/>
    <w:rsid w:val="00C117F0"/>
    <w:rsid w:val="00C11F23"/>
    <w:rsid w:val="00C12048"/>
    <w:rsid w:val="00C12599"/>
    <w:rsid w:val="00C135C4"/>
    <w:rsid w:val="00C1564F"/>
    <w:rsid w:val="00C159DF"/>
    <w:rsid w:val="00C16CA9"/>
    <w:rsid w:val="00C16FD4"/>
    <w:rsid w:val="00C179A0"/>
    <w:rsid w:val="00C20C5A"/>
    <w:rsid w:val="00C22B2D"/>
    <w:rsid w:val="00C2300E"/>
    <w:rsid w:val="00C23454"/>
    <w:rsid w:val="00C241D6"/>
    <w:rsid w:val="00C2420A"/>
    <w:rsid w:val="00C245E6"/>
    <w:rsid w:val="00C24BD6"/>
    <w:rsid w:val="00C25581"/>
    <w:rsid w:val="00C2598F"/>
    <w:rsid w:val="00C25E76"/>
    <w:rsid w:val="00C26FB2"/>
    <w:rsid w:val="00C30527"/>
    <w:rsid w:val="00C31849"/>
    <w:rsid w:val="00C33529"/>
    <w:rsid w:val="00C33714"/>
    <w:rsid w:val="00C34093"/>
    <w:rsid w:val="00C3414B"/>
    <w:rsid w:val="00C34AAA"/>
    <w:rsid w:val="00C35580"/>
    <w:rsid w:val="00C35B00"/>
    <w:rsid w:val="00C36A62"/>
    <w:rsid w:val="00C36C92"/>
    <w:rsid w:val="00C36D59"/>
    <w:rsid w:val="00C371A5"/>
    <w:rsid w:val="00C374EA"/>
    <w:rsid w:val="00C4170D"/>
    <w:rsid w:val="00C423F8"/>
    <w:rsid w:val="00C42598"/>
    <w:rsid w:val="00C4342F"/>
    <w:rsid w:val="00C43B0B"/>
    <w:rsid w:val="00C44876"/>
    <w:rsid w:val="00C45075"/>
    <w:rsid w:val="00C4535D"/>
    <w:rsid w:val="00C46B97"/>
    <w:rsid w:val="00C47688"/>
    <w:rsid w:val="00C52AE3"/>
    <w:rsid w:val="00C52B65"/>
    <w:rsid w:val="00C52D0B"/>
    <w:rsid w:val="00C53479"/>
    <w:rsid w:val="00C5516A"/>
    <w:rsid w:val="00C56CE9"/>
    <w:rsid w:val="00C575EF"/>
    <w:rsid w:val="00C578F5"/>
    <w:rsid w:val="00C6018A"/>
    <w:rsid w:val="00C60239"/>
    <w:rsid w:val="00C604CA"/>
    <w:rsid w:val="00C60C8D"/>
    <w:rsid w:val="00C611AA"/>
    <w:rsid w:val="00C61A36"/>
    <w:rsid w:val="00C61C46"/>
    <w:rsid w:val="00C6229A"/>
    <w:rsid w:val="00C626F6"/>
    <w:rsid w:val="00C62A1F"/>
    <w:rsid w:val="00C649C1"/>
    <w:rsid w:val="00C66FAC"/>
    <w:rsid w:val="00C671A6"/>
    <w:rsid w:val="00C676E8"/>
    <w:rsid w:val="00C721C3"/>
    <w:rsid w:val="00C728EC"/>
    <w:rsid w:val="00C72A62"/>
    <w:rsid w:val="00C72D9A"/>
    <w:rsid w:val="00C72DC5"/>
    <w:rsid w:val="00C733CB"/>
    <w:rsid w:val="00C7437D"/>
    <w:rsid w:val="00C746DE"/>
    <w:rsid w:val="00C74BD5"/>
    <w:rsid w:val="00C74D24"/>
    <w:rsid w:val="00C75106"/>
    <w:rsid w:val="00C754D7"/>
    <w:rsid w:val="00C75DBC"/>
    <w:rsid w:val="00C7643F"/>
    <w:rsid w:val="00C767C2"/>
    <w:rsid w:val="00C7696D"/>
    <w:rsid w:val="00C76C46"/>
    <w:rsid w:val="00C80591"/>
    <w:rsid w:val="00C80D58"/>
    <w:rsid w:val="00C81624"/>
    <w:rsid w:val="00C8180D"/>
    <w:rsid w:val="00C818E6"/>
    <w:rsid w:val="00C81A1D"/>
    <w:rsid w:val="00C8283A"/>
    <w:rsid w:val="00C82C5C"/>
    <w:rsid w:val="00C836DA"/>
    <w:rsid w:val="00C84279"/>
    <w:rsid w:val="00C86130"/>
    <w:rsid w:val="00C868C1"/>
    <w:rsid w:val="00C8710D"/>
    <w:rsid w:val="00C8760B"/>
    <w:rsid w:val="00C87659"/>
    <w:rsid w:val="00C8770B"/>
    <w:rsid w:val="00C878CB"/>
    <w:rsid w:val="00C87D71"/>
    <w:rsid w:val="00C87DD7"/>
    <w:rsid w:val="00C9032A"/>
    <w:rsid w:val="00C90CE6"/>
    <w:rsid w:val="00C914D0"/>
    <w:rsid w:val="00C93B94"/>
    <w:rsid w:val="00C9491D"/>
    <w:rsid w:val="00C95C30"/>
    <w:rsid w:val="00C95FFC"/>
    <w:rsid w:val="00C9648E"/>
    <w:rsid w:val="00CA1A74"/>
    <w:rsid w:val="00CA262E"/>
    <w:rsid w:val="00CA27B0"/>
    <w:rsid w:val="00CA3EA0"/>
    <w:rsid w:val="00CA40D1"/>
    <w:rsid w:val="00CA57A3"/>
    <w:rsid w:val="00CA5882"/>
    <w:rsid w:val="00CA5CE6"/>
    <w:rsid w:val="00CA6394"/>
    <w:rsid w:val="00CA6705"/>
    <w:rsid w:val="00CA6785"/>
    <w:rsid w:val="00CB04E5"/>
    <w:rsid w:val="00CB0EFF"/>
    <w:rsid w:val="00CB1365"/>
    <w:rsid w:val="00CB1EFF"/>
    <w:rsid w:val="00CB2FB4"/>
    <w:rsid w:val="00CB3937"/>
    <w:rsid w:val="00CB3A20"/>
    <w:rsid w:val="00CB5B2F"/>
    <w:rsid w:val="00CB6F0C"/>
    <w:rsid w:val="00CB7024"/>
    <w:rsid w:val="00CB7341"/>
    <w:rsid w:val="00CB758B"/>
    <w:rsid w:val="00CC0199"/>
    <w:rsid w:val="00CC14BA"/>
    <w:rsid w:val="00CC1962"/>
    <w:rsid w:val="00CC23C9"/>
    <w:rsid w:val="00CC23F2"/>
    <w:rsid w:val="00CC297D"/>
    <w:rsid w:val="00CC2E3A"/>
    <w:rsid w:val="00CC3368"/>
    <w:rsid w:val="00CC392E"/>
    <w:rsid w:val="00CC4284"/>
    <w:rsid w:val="00CC5AE4"/>
    <w:rsid w:val="00CC5B46"/>
    <w:rsid w:val="00CC61F7"/>
    <w:rsid w:val="00CC6266"/>
    <w:rsid w:val="00CC6ACB"/>
    <w:rsid w:val="00CC7365"/>
    <w:rsid w:val="00CC7CC6"/>
    <w:rsid w:val="00CD0AB8"/>
    <w:rsid w:val="00CD2B0E"/>
    <w:rsid w:val="00CD2D94"/>
    <w:rsid w:val="00CD6245"/>
    <w:rsid w:val="00CD65D4"/>
    <w:rsid w:val="00CD6AFA"/>
    <w:rsid w:val="00CD7052"/>
    <w:rsid w:val="00CD75C6"/>
    <w:rsid w:val="00CD7D96"/>
    <w:rsid w:val="00CD7F1C"/>
    <w:rsid w:val="00CE16FE"/>
    <w:rsid w:val="00CE1871"/>
    <w:rsid w:val="00CE20D3"/>
    <w:rsid w:val="00CE2890"/>
    <w:rsid w:val="00CE2FA8"/>
    <w:rsid w:val="00CE31E8"/>
    <w:rsid w:val="00CE3BE3"/>
    <w:rsid w:val="00CE4287"/>
    <w:rsid w:val="00CE48FC"/>
    <w:rsid w:val="00CE5025"/>
    <w:rsid w:val="00CE5B90"/>
    <w:rsid w:val="00CE73B2"/>
    <w:rsid w:val="00CE7421"/>
    <w:rsid w:val="00CE7A52"/>
    <w:rsid w:val="00CF0C89"/>
    <w:rsid w:val="00CF11EC"/>
    <w:rsid w:val="00CF13B5"/>
    <w:rsid w:val="00CF257A"/>
    <w:rsid w:val="00CF650F"/>
    <w:rsid w:val="00CF7AF9"/>
    <w:rsid w:val="00CF7C36"/>
    <w:rsid w:val="00CF7CBF"/>
    <w:rsid w:val="00D01716"/>
    <w:rsid w:val="00D03805"/>
    <w:rsid w:val="00D03880"/>
    <w:rsid w:val="00D03A01"/>
    <w:rsid w:val="00D03B31"/>
    <w:rsid w:val="00D04162"/>
    <w:rsid w:val="00D051AC"/>
    <w:rsid w:val="00D0579E"/>
    <w:rsid w:val="00D058DA"/>
    <w:rsid w:val="00D05BAF"/>
    <w:rsid w:val="00D06077"/>
    <w:rsid w:val="00D0619F"/>
    <w:rsid w:val="00D0646B"/>
    <w:rsid w:val="00D103AD"/>
    <w:rsid w:val="00D12B91"/>
    <w:rsid w:val="00D13DFE"/>
    <w:rsid w:val="00D14FD0"/>
    <w:rsid w:val="00D15865"/>
    <w:rsid w:val="00D15E12"/>
    <w:rsid w:val="00D16EA2"/>
    <w:rsid w:val="00D174C2"/>
    <w:rsid w:val="00D178BF"/>
    <w:rsid w:val="00D17F51"/>
    <w:rsid w:val="00D202D8"/>
    <w:rsid w:val="00D20685"/>
    <w:rsid w:val="00D20BE3"/>
    <w:rsid w:val="00D210EB"/>
    <w:rsid w:val="00D211BE"/>
    <w:rsid w:val="00D214C9"/>
    <w:rsid w:val="00D22C59"/>
    <w:rsid w:val="00D22D02"/>
    <w:rsid w:val="00D24260"/>
    <w:rsid w:val="00D2478A"/>
    <w:rsid w:val="00D24AA3"/>
    <w:rsid w:val="00D24F27"/>
    <w:rsid w:val="00D25002"/>
    <w:rsid w:val="00D26469"/>
    <w:rsid w:val="00D26F60"/>
    <w:rsid w:val="00D3162D"/>
    <w:rsid w:val="00D31E22"/>
    <w:rsid w:val="00D31F85"/>
    <w:rsid w:val="00D3248E"/>
    <w:rsid w:val="00D3489F"/>
    <w:rsid w:val="00D35DE5"/>
    <w:rsid w:val="00D36BD9"/>
    <w:rsid w:val="00D36FAF"/>
    <w:rsid w:val="00D37BA4"/>
    <w:rsid w:val="00D4010E"/>
    <w:rsid w:val="00D4013F"/>
    <w:rsid w:val="00D40449"/>
    <w:rsid w:val="00D4077E"/>
    <w:rsid w:val="00D4157E"/>
    <w:rsid w:val="00D41A0F"/>
    <w:rsid w:val="00D42225"/>
    <w:rsid w:val="00D43386"/>
    <w:rsid w:val="00D43DF2"/>
    <w:rsid w:val="00D442A0"/>
    <w:rsid w:val="00D44963"/>
    <w:rsid w:val="00D459B7"/>
    <w:rsid w:val="00D45D31"/>
    <w:rsid w:val="00D46CD4"/>
    <w:rsid w:val="00D47250"/>
    <w:rsid w:val="00D476F5"/>
    <w:rsid w:val="00D47DAA"/>
    <w:rsid w:val="00D47F42"/>
    <w:rsid w:val="00D507A3"/>
    <w:rsid w:val="00D50F53"/>
    <w:rsid w:val="00D519F2"/>
    <w:rsid w:val="00D53FEA"/>
    <w:rsid w:val="00D549DB"/>
    <w:rsid w:val="00D55523"/>
    <w:rsid w:val="00D569E6"/>
    <w:rsid w:val="00D60A06"/>
    <w:rsid w:val="00D6105A"/>
    <w:rsid w:val="00D619F4"/>
    <w:rsid w:val="00D632BC"/>
    <w:rsid w:val="00D644D6"/>
    <w:rsid w:val="00D64C5B"/>
    <w:rsid w:val="00D6604E"/>
    <w:rsid w:val="00D6611B"/>
    <w:rsid w:val="00D67BBF"/>
    <w:rsid w:val="00D67DE5"/>
    <w:rsid w:val="00D7053C"/>
    <w:rsid w:val="00D72612"/>
    <w:rsid w:val="00D7386B"/>
    <w:rsid w:val="00D746B3"/>
    <w:rsid w:val="00D7589B"/>
    <w:rsid w:val="00D76026"/>
    <w:rsid w:val="00D77D3E"/>
    <w:rsid w:val="00D77E9E"/>
    <w:rsid w:val="00D805D7"/>
    <w:rsid w:val="00D80BF5"/>
    <w:rsid w:val="00D8185C"/>
    <w:rsid w:val="00D823AB"/>
    <w:rsid w:val="00D83CE4"/>
    <w:rsid w:val="00D84350"/>
    <w:rsid w:val="00D844D7"/>
    <w:rsid w:val="00D84673"/>
    <w:rsid w:val="00D85A32"/>
    <w:rsid w:val="00D85EB2"/>
    <w:rsid w:val="00D86272"/>
    <w:rsid w:val="00D866AB"/>
    <w:rsid w:val="00D86F37"/>
    <w:rsid w:val="00D8709E"/>
    <w:rsid w:val="00D87AAE"/>
    <w:rsid w:val="00D906B6"/>
    <w:rsid w:val="00D91E72"/>
    <w:rsid w:val="00D92441"/>
    <w:rsid w:val="00D937CE"/>
    <w:rsid w:val="00D94A26"/>
    <w:rsid w:val="00D95BC8"/>
    <w:rsid w:val="00D95F81"/>
    <w:rsid w:val="00DA1E39"/>
    <w:rsid w:val="00DA20B2"/>
    <w:rsid w:val="00DA244A"/>
    <w:rsid w:val="00DA518C"/>
    <w:rsid w:val="00DA603B"/>
    <w:rsid w:val="00DA6624"/>
    <w:rsid w:val="00DA7761"/>
    <w:rsid w:val="00DB0BAE"/>
    <w:rsid w:val="00DB0E99"/>
    <w:rsid w:val="00DB2AF2"/>
    <w:rsid w:val="00DB2DE9"/>
    <w:rsid w:val="00DB319B"/>
    <w:rsid w:val="00DB3A4E"/>
    <w:rsid w:val="00DB5146"/>
    <w:rsid w:val="00DB5170"/>
    <w:rsid w:val="00DB57F9"/>
    <w:rsid w:val="00DB64D0"/>
    <w:rsid w:val="00DB6E7B"/>
    <w:rsid w:val="00DB7111"/>
    <w:rsid w:val="00DB782A"/>
    <w:rsid w:val="00DC0634"/>
    <w:rsid w:val="00DC10C7"/>
    <w:rsid w:val="00DC1789"/>
    <w:rsid w:val="00DC22B5"/>
    <w:rsid w:val="00DC23EF"/>
    <w:rsid w:val="00DC2740"/>
    <w:rsid w:val="00DC286B"/>
    <w:rsid w:val="00DC397D"/>
    <w:rsid w:val="00DC4476"/>
    <w:rsid w:val="00DC4CF5"/>
    <w:rsid w:val="00DC4E86"/>
    <w:rsid w:val="00DC50A0"/>
    <w:rsid w:val="00DC5687"/>
    <w:rsid w:val="00DC6485"/>
    <w:rsid w:val="00DC66AE"/>
    <w:rsid w:val="00DC6FDA"/>
    <w:rsid w:val="00DC7005"/>
    <w:rsid w:val="00DC799C"/>
    <w:rsid w:val="00DC7D4D"/>
    <w:rsid w:val="00DD1082"/>
    <w:rsid w:val="00DD247C"/>
    <w:rsid w:val="00DD46DD"/>
    <w:rsid w:val="00DD46F2"/>
    <w:rsid w:val="00DD4EA9"/>
    <w:rsid w:val="00DD64C3"/>
    <w:rsid w:val="00DD6707"/>
    <w:rsid w:val="00DD7250"/>
    <w:rsid w:val="00DE1A03"/>
    <w:rsid w:val="00DE1A51"/>
    <w:rsid w:val="00DE27E5"/>
    <w:rsid w:val="00DE2879"/>
    <w:rsid w:val="00DE326C"/>
    <w:rsid w:val="00DE431D"/>
    <w:rsid w:val="00DE62DE"/>
    <w:rsid w:val="00DE65B7"/>
    <w:rsid w:val="00DE76D5"/>
    <w:rsid w:val="00DF07F7"/>
    <w:rsid w:val="00DF091F"/>
    <w:rsid w:val="00DF2046"/>
    <w:rsid w:val="00DF2F0F"/>
    <w:rsid w:val="00DF364B"/>
    <w:rsid w:val="00DF3A4E"/>
    <w:rsid w:val="00DF3AE8"/>
    <w:rsid w:val="00DF41AA"/>
    <w:rsid w:val="00DF4489"/>
    <w:rsid w:val="00DF47E7"/>
    <w:rsid w:val="00DF53F7"/>
    <w:rsid w:val="00DF6B50"/>
    <w:rsid w:val="00DF6D72"/>
    <w:rsid w:val="00E002B4"/>
    <w:rsid w:val="00E0060D"/>
    <w:rsid w:val="00E007C8"/>
    <w:rsid w:val="00E01571"/>
    <w:rsid w:val="00E01B8C"/>
    <w:rsid w:val="00E02012"/>
    <w:rsid w:val="00E039A5"/>
    <w:rsid w:val="00E03EB9"/>
    <w:rsid w:val="00E044B1"/>
    <w:rsid w:val="00E048D1"/>
    <w:rsid w:val="00E04CB0"/>
    <w:rsid w:val="00E05DEB"/>
    <w:rsid w:val="00E071F8"/>
    <w:rsid w:val="00E073F6"/>
    <w:rsid w:val="00E10BBE"/>
    <w:rsid w:val="00E1152E"/>
    <w:rsid w:val="00E1275C"/>
    <w:rsid w:val="00E12A75"/>
    <w:rsid w:val="00E1606D"/>
    <w:rsid w:val="00E1619E"/>
    <w:rsid w:val="00E16592"/>
    <w:rsid w:val="00E16F51"/>
    <w:rsid w:val="00E2120E"/>
    <w:rsid w:val="00E22C87"/>
    <w:rsid w:val="00E2348C"/>
    <w:rsid w:val="00E262BA"/>
    <w:rsid w:val="00E27F44"/>
    <w:rsid w:val="00E31BC4"/>
    <w:rsid w:val="00E327B8"/>
    <w:rsid w:val="00E33B6A"/>
    <w:rsid w:val="00E33BD4"/>
    <w:rsid w:val="00E33FD1"/>
    <w:rsid w:val="00E34A81"/>
    <w:rsid w:val="00E35539"/>
    <w:rsid w:val="00E36890"/>
    <w:rsid w:val="00E37ED5"/>
    <w:rsid w:val="00E406E5"/>
    <w:rsid w:val="00E42325"/>
    <w:rsid w:val="00E430CC"/>
    <w:rsid w:val="00E44A10"/>
    <w:rsid w:val="00E46F48"/>
    <w:rsid w:val="00E46F81"/>
    <w:rsid w:val="00E4735B"/>
    <w:rsid w:val="00E47527"/>
    <w:rsid w:val="00E509B3"/>
    <w:rsid w:val="00E50ACB"/>
    <w:rsid w:val="00E51D97"/>
    <w:rsid w:val="00E52F1E"/>
    <w:rsid w:val="00E539DD"/>
    <w:rsid w:val="00E544C6"/>
    <w:rsid w:val="00E54D80"/>
    <w:rsid w:val="00E55C3F"/>
    <w:rsid w:val="00E55E77"/>
    <w:rsid w:val="00E56FF4"/>
    <w:rsid w:val="00E57C09"/>
    <w:rsid w:val="00E60138"/>
    <w:rsid w:val="00E616A1"/>
    <w:rsid w:val="00E61EFD"/>
    <w:rsid w:val="00E67856"/>
    <w:rsid w:val="00E7073C"/>
    <w:rsid w:val="00E70AE6"/>
    <w:rsid w:val="00E71499"/>
    <w:rsid w:val="00E72B34"/>
    <w:rsid w:val="00E72E1C"/>
    <w:rsid w:val="00E736FB"/>
    <w:rsid w:val="00E744D1"/>
    <w:rsid w:val="00E74AF7"/>
    <w:rsid w:val="00E753AE"/>
    <w:rsid w:val="00E7675F"/>
    <w:rsid w:val="00E76C67"/>
    <w:rsid w:val="00E8081C"/>
    <w:rsid w:val="00E81D74"/>
    <w:rsid w:val="00E829C9"/>
    <w:rsid w:val="00E839F6"/>
    <w:rsid w:val="00E84AFE"/>
    <w:rsid w:val="00E84CC0"/>
    <w:rsid w:val="00E879CC"/>
    <w:rsid w:val="00E9053E"/>
    <w:rsid w:val="00E921FE"/>
    <w:rsid w:val="00E947E8"/>
    <w:rsid w:val="00E948D5"/>
    <w:rsid w:val="00E94F59"/>
    <w:rsid w:val="00E964AC"/>
    <w:rsid w:val="00E96A62"/>
    <w:rsid w:val="00EA0D7A"/>
    <w:rsid w:val="00EA16E1"/>
    <w:rsid w:val="00EA1B53"/>
    <w:rsid w:val="00EA1C9D"/>
    <w:rsid w:val="00EA3527"/>
    <w:rsid w:val="00EA413E"/>
    <w:rsid w:val="00EA505B"/>
    <w:rsid w:val="00EA6BFA"/>
    <w:rsid w:val="00EA7A05"/>
    <w:rsid w:val="00EB14B2"/>
    <w:rsid w:val="00EB1EF6"/>
    <w:rsid w:val="00EB3B8B"/>
    <w:rsid w:val="00EB41A7"/>
    <w:rsid w:val="00EB4495"/>
    <w:rsid w:val="00EB55D2"/>
    <w:rsid w:val="00EB65CC"/>
    <w:rsid w:val="00EB6B3E"/>
    <w:rsid w:val="00EB790D"/>
    <w:rsid w:val="00EB7978"/>
    <w:rsid w:val="00EC1E4F"/>
    <w:rsid w:val="00EC2616"/>
    <w:rsid w:val="00EC3CB7"/>
    <w:rsid w:val="00EC4252"/>
    <w:rsid w:val="00EC4314"/>
    <w:rsid w:val="00EC46E2"/>
    <w:rsid w:val="00EC7108"/>
    <w:rsid w:val="00EC71B2"/>
    <w:rsid w:val="00EC72F6"/>
    <w:rsid w:val="00ED1D6A"/>
    <w:rsid w:val="00ED3F6D"/>
    <w:rsid w:val="00ED46F5"/>
    <w:rsid w:val="00ED51C6"/>
    <w:rsid w:val="00ED5564"/>
    <w:rsid w:val="00ED55C5"/>
    <w:rsid w:val="00ED6949"/>
    <w:rsid w:val="00ED71BF"/>
    <w:rsid w:val="00EE0CAF"/>
    <w:rsid w:val="00EE0F7E"/>
    <w:rsid w:val="00EE119C"/>
    <w:rsid w:val="00EE1266"/>
    <w:rsid w:val="00EE198E"/>
    <w:rsid w:val="00EE1CA8"/>
    <w:rsid w:val="00EE3358"/>
    <w:rsid w:val="00EE3A49"/>
    <w:rsid w:val="00EE449E"/>
    <w:rsid w:val="00EE4D9E"/>
    <w:rsid w:val="00EE68D8"/>
    <w:rsid w:val="00EE723A"/>
    <w:rsid w:val="00EE752F"/>
    <w:rsid w:val="00EE7684"/>
    <w:rsid w:val="00EF11AA"/>
    <w:rsid w:val="00EF1CC1"/>
    <w:rsid w:val="00EF34E0"/>
    <w:rsid w:val="00EF3729"/>
    <w:rsid w:val="00EF3943"/>
    <w:rsid w:val="00EF53B5"/>
    <w:rsid w:val="00EF5DD5"/>
    <w:rsid w:val="00EF5FAB"/>
    <w:rsid w:val="00EF6623"/>
    <w:rsid w:val="00EF69D5"/>
    <w:rsid w:val="00EF6E56"/>
    <w:rsid w:val="00EF7125"/>
    <w:rsid w:val="00EF75A1"/>
    <w:rsid w:val="00EF7B64"/>
    <w:rsid w:val="00F01851"/>
    <w:rsid w:val="00F01FCD"/>
    <w:rsid w:val="00F02343"/>
    <w:rsid w:val="00F032EE"/>
    <w:rsid w:val="00F03B0B"/>
    <w:rsid w:val="00F04C16"/>
    <w:rsid w:val="00F071E5"/>
    <w:rsid w:val="00F07AE0"/>
    <w:rsid w:val="00F10C32"/>
    <w:rsid w:val="00F10D24"/>
    <w:rsid w:val="00F12988"/>
    <w:rsid w:val="00F12AA3"/>
    <w:rsid w:val="00F135DD"/>
    <w:rsid w:val="00F140F3"/>
    <w:rsid w:val="00F145FB"/>
    <w:rsid w:val="00F1565E"/>
    <w:rsid w:val="00F15ADB"/>
    <w:rsid w:val="00F16074"/>
    <w:rsid w:val="00F161E3"/>
    <w:rsid w:val="00F17065"/>
    <w:rsid w:val="00F170EB"/>
    <w:rsid w:val="00F17540"/>
    <w:rsid w:val="00F17CB7"/>
    <w:rsid w:val="00F200D6"/>
    <w:rsid w:val="00F208A5"/>
    <w:rsid w:val="00F20DF7"/>
    <w:rsid w:val="00F21288"/>
    <w:rsid w:val="00F218D0"/>
    <w:rsid w:val="00F22B83"/>
    <w:rsid w:val="00F22FC1"/>
    <w:rsid w:val="00F240E3"/>
    <w:rsid w:val="00F24477"/>
    <w:rsid w:val="00F26CEF"/>
    <w:rsid w:val="00F27051"/>
    <w:rsid w:val="00F278D8"/>
    <w:rsid w:val="00F27A83"/>
    <w:rsid w:val="00F30160"/>
    <w:rsid w:val="00F3023F"/>
    <w:rsid w:val="00F315EB"/>
    <w:rsid w:val="00F32EEA"/>
    <w:rsid w:val="00F3349B"/>
    <w:rsid w:val="00F336D7"/>
    <w:rsid w:val="00F34833"/>
    <w:rsid w:val="00F348F0"/>
    <w:rsid w:val="00F3524F"/>
    <w:rsid w:val="00F36988"/>
    <w:rsid w:val="00F37828"/>
    <w:rsid w:val="00F413C2"/>
    <w:rsid w:val="00F42419"/>
    <w:rsid w:val="00F431DE"/>
    <w:rsid w:val="00F43A2A"/>
    <w:rsid w:val="00F441BA"/>
    <w:rsid w:val="00F446BC"/>
    <w:rsid w:val="00F44A7E"/>
    <w:rsid w:val="00F45794"/>
    <w:rsid w:val="00F4754B"/>
    <w:rsid w:val="00F50D95"/>
    <w:rsid w:val="00F520AE"/>
    <w:rsid w:val="00F52AB9"/>
    <w:rsid w:val="00F53B5D"/>
    <w:rsid w:val="00F55996"/>
    <w:rsid w:val="00F561CF"/>
    <w:rsid w:val="00F569D3"/>
    <w:rsid w:val="00F56ABE"/>
    <w:rsid w:val="00F56F39"/>
    <w:rsid w:val="00F5726B"/>
    <w:rsid w:val="00F57954"/>
    <w:rsid w:val="00F6087B"/>
    <w:rsid w:val="00F609D8"/>
    <w:rsid w:val="00F62D49"/>
    <w:rsid w:val="00F63418"/>
    <w:rsid w:val="00F63812"/>
    <w:rsid w:val="00F63FBC"/>
    <w:rsid w:val="00F651C0"/>
    <w:rsid w:val="00F707B8"/>
    <w:rsid w:val="00F7088A"/>
    <w:rsid w:val="00F711E9"/>
    <w:rsid w:val="00F71957"/>
    <w:rsid w:val="00F719AC"/>
    <w:rsid w:val="00F724BE"/>
    <w:rsid w:val="00F726A0"/>
    <w:rsid w:val="00F72822"/>
    <w:rsid w:val="00F73A25"/>
    <w:rsid w:val="00F751DF"/>
    <w:rsid w:val="00F7543B"/>
    <w:rsid w:val="00F7581E"/>
    <w:rsid w:val="00F75E87"/>
    <w:rsid w:val="00F75EF0"/>
    <w:rsid w:val="00F76915"/>
    <w:rsid w:val="00F771B4"/>
    <w:rsid w:val="00F77253"/>
    <w:rsid w:val="00F806C6"/>
    <w:rsid w:val="00F81B74"/>
    <w:rsid w:val="00F82567"/>
    <w:rsid w:val="00F83AC3"/>
    <w:rsid w:val="00F84D70"/>
    <w:rsid w:val="00F85454"/>
    <w:rsid w:val="00F85CDB"/>
    <w:rsid w:val="00F861F7"/>
    <w:rsid w:val="00F86422"/>
    <w:rsid w:val="00F864F2"/>
    <w:rsid w:val="00F867EF"/>
    <w:rsid w:val="00F87A92"/>
    <w:rsid w:val="00F90259"/>
    <w:rsid w:val="00F90798"/>
    <w:rsid w:val="00F91B71"/>
    <w:rsid w:val="00F91E93"/>
    <w:rsid w:val="00F9203C"/>
    <w:rsid w:val="00F9282F"/>
    <w:rsid w:val="00F95CD3"/>
    <w:rsid w:val="00F97141"/>
    <w:rsid w:val="00F97D97"/>
    <w:rsid w:val="00FA04EA"/>
    <w:rsid w:val="00FA05F9"/>
    <w:rsid w:val="00FA0718"/>
    <w:rsid w:val="00FA0F2E"/>
    <w:rsid w:val="00FA10A4"/>
    <w:rsid w:val="00FA10AA"/>
    <w:rsid w:val="00FA11DE"/>
    <w:rsid w:val="00FA12F9"/>
    <w:rsid w:val="00FA13BA"/>
    <w:rsid w:val="00FA15AB"/>
    <w:rsid w:val="00FA1FD7"/>
    <w:rsid w:val="00FA243B"/>
    <w:rsid w:val="00FA4857"/>
    <w:rsid w:val="00FA50C6"/>
    <w:rsid w:val="00FA6A7D"/>
    <w:rsid w:val="00FA6D3E"/>
    <w:rsid w:val="00FA7AAB"/>
    <w:rsid w:val="00FB09AA"/>
    <w:rsid w:val="00FB0A16"/>
    <w:rsid w:val="00FB0F5E"/>
    <w:rsid w:val="00FB1EF9"/>
    <w:rsid w:val="00FB24B9"/>
    <w:rsid w:val="00FB346E"/>
    <w:rsid w:val="00FB3861"/>
    <w:rsid w:val="00FB4E15"/>
    <w:rsid w:val="00FB5BFC"/>
    <w:rsid w:val="00FB6C35"/>
    <w:rsid w:val="00FB701F"/>
    <w:rsid w:val="00FC139A"/>
    <w:rsid w:val="00FC2877"/>
    <w:rsid w:val="00FC2983"/>
    <w:rsid w:val="00FC30AE"/>
    <w:rsid w:val="00FC31E1"/>
    <w:rsid w:val="00FC431B"/>
    <w:rsid w:val="00FC50F8"/>
    <w:rsid w:val="00FC65DE"/>
    <w:rsid w:val="00FC78F1"/>
    <w:rsid w:val="00FD06B9"/>
    <w:rsid w:val="00FD0D50"/>
    <w:rsid w:val="00FD1075"/>
    <w:rsid w:val="00FD14AB"/>
    <w:rsid w:val="00FD1BBE"/>
    <w:rsid w:val="00FD1C8D"/>
    <w:rsid w:val="00FD1EF5"/>
    <w:rsid w:val="00FD5233"/>
    <w:rsid w:val="00FE0C92"/>
    <w:rsid w:val="00FE1933"/>
    <w:rsid w:val="00FE2D26"/>
    <w:rsid w:val="00FE3A0C"/>
    <w:rsid w:val="00FE42A9"/>
    <w:rsid w:val="00FE4944"/>
    <w:rsid w:val="00FE5310"/>
    <w:rsid w:val="00FE5D5B"/>
    <w:rsid w:val="00FE5E74"/>
    <w:rsid w:val="00FE726A"/>
    <w:rsid w:val="00FF015B"/>
    <w:rsid w:val="00FF0A41"/>
    <w:rsid w:val="00FF1AC8"/>
    <w:rsid w:val="00FF1F3B"/>
    <w:rsid w:val="00FF253B"/>
    <w:rsid w:val="00FF381D"/>
    <w:rsid w:val="00FF5783"/>
    <w:rsid w:val="00FF5A39"/>
    <w:rsid w:val="00FF72B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1"/>
    <o:shapelayout v:ext="edit">
      <o:idmap v:ext="edit" data="1"/>
    </o:shapelayout>
  </w:shapeDefaults>
  <w:decimalSymbol w:val=","/>
  <w:listSeparator w:val=";"/>
  <w15:docId w15:val="{51628211-9E49-478E-9042-0E6798C179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7A74F5"/>
    <w:rPr>
      <w:rFonts w:ascii="Courier New" w:hAnsi="Courier New" w:cs="Courier New"/>
      <w:kern w:val="28"/>
      <w:sz w:val="24"/>
      <w:szCs w:val="24"/>
    </w:rPr>
  </w:style>
  <w:style w:type="paragraph" w:styleId="berschrift1">
    <w:name w:val="heading 1"/>
    <w:basedOn w:val="Standard"/>
    <w:next w:val="Standard"/>
    <w:link w:val="berschrift1Zchn"/>
    <w:qFormat/>
    <w:rsid w:val="00055A57"/>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277191"/>
    <w:pPr>
      <w:tabs>
        <w:tab w:val="center" w:pos="4536"/>
        <w:tab w:val="right" w:pos="9072"/>
      </w:tabs>
    </w:pPr>
  </w:style>
  <w:style w:type="character" w:styleId="Seitenzahl">
    <w:name w:val="page number"/>
    <w:basedOn w:val="Absatz-Standardschriftart"/>
    <w:rsid w:val="00277191"/>
  </w:style>
  <w:style w:type="paragraph" w:styleId="Fuzeile">
    <w:name w:val="footer"/>
    <w:basedOn w:val="Standard"/>
    <w:link w:val="FuzeileZchn"/>
    <w:uiPriority w:val="99"/>
    <w:rsid w:val="00277191"/>
    <w:pPr>
      <w:tabs>
        <w:tab w:val="center" w:pos="4536"/>
        <w:tab w:val="right" w:pos="9072"/>
      </w:tabs>
    </w:pPr>
  </w:style>
  <w:style w:type="character" w:styleId="Hyperlink">
    <w:name w:val="Hyperlink"/>
    <w:rsid w:val="00E44A10"/>
    <w:rPr>
      <w:color w:val="0000FF"/>
      <w:u w:val="single"/>
    </w:rPr>
  </w:style>
  <w:style w:type="character" w:styleId="BesuchterHyperlink">
    <w:name w:val="FollowedHyperlink"/>
    <w:rsid w:val="00E44A10"/>
    <w:rPr>
      <w:color w:val="800080"/>
      <w:u w:val="single"/>
    </w:rPr>
  </w:style>
  <w:style w:type="table" w:styleId="Tabellenraster">
    <w:name w:val="Table Grid"/>
    <w:basedOn w:val="NormaleTabelle"/>
    <w:rsid w:val="002744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Formatvorlage21">
    <w:name w:val="E-MailFormatvorlage21"/>
    <w:semiHidden/>
    <w:rsid w:val="00FD06B9"/>
    <w:rPr>
      <w:color w:val="000000"/>
    </w:rPr>
  </w:style>
  <w:style w:type="paragraph" w:styleId="Dokumentstruktur">
    <w:name w:val="Document Map"/>
    <w:basedOn w:val="Standard"/>
    <w:semiHidden/>
    <w:rsid w:val="009D7636"/>
    <w:pPr>
      <w:shd w:val="clear" w:color="auto" w:fill="000080"/>
    </w:pPr>
    <w:rPr>
      <w:rFonts w:ascii="Tahoma" w:hAnsi="Tahoma" w:cs="Tahoma"/>
      <w:sz w:val="20"/>
      <w:szCs w:val="20"/>
    </w:rPr>
  </w:style>
  <w:style w:type="paragraph" w:styleId="Sprechblasentext">
    <w:name w:val="Balloon Text"/>
    <w:basedOn w:val="Standard"/>
    <w:link w:val="SprechblasentextZchn"/>
    <w:rsid w:val="006F1850"/>
    <w:rPr>
      <w:rFonts w:ascii="Tahoma" w:hAnsi="Tahoma" w:cs="Tahoma"/>
      <w:sz w:val="16"/>
      <w:szCs w:val="16"/>
    </w:rPr>
  </w:style>
  <w:style w:type="character" w:customStyle="1" w:styleId="SprechblasentextZchn">
    <w:name w:val="Sprechblasentext Zchn"/>
    <w:link w:val="Sprechblasentext"/>
    <w:rsid w:val="006F1850"/>
    <w:rPr>
      <w:rFonts w:ascii="Tahoma" w:hAnsi="Tahoma" w:cs="Tahoma"/>
      <w:kern w:val="28"/>
      <w:sz w:val="16"/>
      <w:szCs w:val="16"/>
    </w:rPr>
  </w:style>
  <w:style w:type="character" w:customStyle="1" w:styleId="KopfzeileZchn">
    <w:name w:val="Kopfzeile Zchn"/>
    <w:link w:val="Kopfzeile"/>
    <w:uiPriority w:val="99"/>
    <w:rsid w:val="00A07E03"/>
    <w:rPr>
      <w:rFonts w:ascii="Courier New" w:hAnsi="Courier New" w:cs="Courier New"/>
      <w:kern w:val="28"/>
      <w:sz w:val="24"/>
      <w:szCs w:val="24"/>
    </w:rPr>
  </w:style>
  <w:style w:type="character" w:customStyle="1" w:styleId="FuzeileZchn">
    <w:name w:val="Fußzeile Zchn"/>
    <w:link w:val="Fuzeile"/>
    <w:uiPriority w:val="99"/>
    <w:rsid w:val="00824692"/>
    <w:rPr>
      <w:rFonts w:ascii="Courier New" w:hAnsi="Courier New" w:cs="Courier New"/>
      <w:kern w:val="28"/>
      <w:sz w:val="24"/>
      <w:szCs w:val="24"/>
    </w:rPr>
  </w:style>
  <w:style w:type="character" w:customStyle="1" w:styleId="E-MailFormatvorlage27">
    <w:name w:val="E-MailFormatvorlage27"/>
    <w:semiHidden/>
    <w:rsid w:val="00ED71BF"/>
    <w:rPr>
      <w:color w:val="000000"/>
    </w:rPr>
  </w:style>
  <w:style w:type="paragraph" w:styleId="Listenabsatz">
    <w:name w:val="List Paragraph"/>
    <w:basedOn w:val="Standard"/>
    <w:uiPriority w:val="34"/>
    <w:qFormat/>
    <w:rsid w:val="00507220"/>
    <w:pPr>
      <w:ind w:left="720"/>
      <w:contextualSpacing/>
    </w:pPr>
  </w:style>
  <w:style w:type="character" w:customStyle="1" w:styleId="E-MailFormatvorlage29">
    <w:name w:val="E-MailFormatvorlage29"/>
    <w:semiHidden/>
    <w:rsid w:val="00F867EF"/>
    <w:rPr>
      <w:color w:val="000000"/>
    </w:rPr>
  </w:style>
  <w:style w:type="character" w:customStyle="1" w:styleId="berschrift1Zchn">
    <w:name w:val="Überschrift 1 Zchn"/>
    <w:basedOn w:val="Absatz-Standardschriftart"/>
    <w:link w:val="berschrift1"/>
    <w:rsid w:val="00055A57"/>
    <w:rPr>
      <w:rFonts w:asciiTheme="majorHAnsi" w:eastAsiaTheme="majorEastAsia" w:hAnsiTheme="majorHAnsi" w:cstheme="majorBidi"/>
      <w:color w:val="365F91" w:themeColor="accent1" w:themeShade="BF"/>
      <w:kern w:val="28"/>
      <w:sz w:val="32"/>
      <w:szCs w:val="32"/>
    </w:rPr>
  </w:style>
  <w:style w:type="paragraph" w:styleId="Inhaltsverzeichnisberschrift">
    <w:name w:val="TOC Heading"/>
    <w:basedOn w:val="berschrift1"/>
    <w:next w:val="Standard"/>
    <w:uiPriority w:val="39"/>
    <w:unhideWhenUsed/>
    <w:qFormat/>
    <w:rsid w:val="00055A57"/>
    <w:pPr>
      <w:spacing w:line="259" w:lineRule="auto"/>
      <w:outlineLvl w:val="9"/>
    </w:pPr>
    <w:rPr>
      <w:kern w:val="0"/>
    </w:rPr>
  </w:style>
  <w:style w:type="paragraph" w:styleId="Verzeichnis2">
    <w:name w:val="toc 2"/>
    <w:basedOn w:val="Standard"/>
    <w:next w:val="Standard"/>
    <w:autoRedefine/>
    <w:uiPriority w:val="39"/>
    <w:unhideWhenUsed/>
    <w:rsid w:val="00643C45"/>
    <w:pPr>
      <w:spacing w:after="100" w:line="259" w:lineRule="auto"/>
      <w:ind w:left="220"/>
    </w:pPr>
    <w:rPr>
      <w:rFonts w:asciiTheme="minorHAnsi" w:eastAsiaTheme="minorEastAsia" w:hAnsiTheme="minorHAnsi" w:cs="Times New Roman"/>
      <w:kern w:val="0"/>
      <w:sz w:val="22"/>
      <w:szCs w:val="22"/>
    </w:rPr>
  </w:style>
  <w:style w:type="paragraph" w:styleId="Verzeichnis1">
    <w:name w:val="toc 1"/>
    <w:basedOn w:val="Standard"/>
    <w:next w:val="Standard"/>
    <w:autoRedefine/>
    <w:uiPriority w:val="39"/>
    <w:unhideWhenUsed/>
    <w:rsid w:val="00643C45"/>
    <w:pPr>
      <w:spacing w:after="100" w:line="259" w:lineRule="auto"/>
    </w:pPr>
    <w:rPr>
      <w:rFonts w:asciiTheme="minorHAnsi" w:eastAsiaTheme="minorEastAsia" w:hAnsiTheme="minorHAnsi" w:cs="Times New Roman"/>
      <w:kern w:val="0"/>
      <w:sz w:val="22"/>
      <w:szCs w:val="22"/>
    </w:rPr>
  </w:style>
  <w:style w:type="paragraph" w:styleId="Verzeichnis3">
    <w:name w:val="toc 3"/>
    <w:basedOn w:val="Standard"/>
    <w:next w:val="Standard"/>
    <w:autoRedefine/>
    <w:uiPriority w:val="39"/>
    <w:unhideWhenUsed/>
    <w:rsid w:val="00643C45"/>
    <w:pPr>
      <w:spacing w:after="100" w:line="259" w:lineRule="auto"/>
      <w:ind w:left="440"/>
    </w:pPr>
    <w:rPr>
      <w:rFonts w:asciiTheme="minorHAnsi" w:eastAsiaTheme="minorEastAsia" w:hAnsiTheme="minorHAnsi" w:cs="Times New Roman"/>
      <w:kern w:val="0"/>
      <w:sz w:val="22"/>
      <w:szCs w:val="22"/>
    </w:rPr>
  </w:style>
  <w:style w:type="character" w:customStyle="1" w:styleId="E-MailFormatvorlage35">
    <w:name w:val="E-MailFormatvorlage35"/>
    <w:semiHidden/>
    <w:rsid w:val="008878DE"/>
    <w:rPr>
      <w:color w:val="000000"/>
    </w:rPr>
  </w:style>
  <w:style w:type="paragraph" w:styleId="KeinLeerraum">
    <w:name w:val="No Spacing"/>
    <w:uiPriority w:val="1"/>
    <w:qFormat/>
    <w:rsid w:val="00924DC8"/>
    <w:rPr>
      <w:rFonts w:asciiTheme="minorHAnsi" w:eastAsiaTheme="minorHAnsi" w:hAnsiTheme="minorHAnsi" w:cstheme="minorBidi"/>
      <w:sz w:val="22"/>
      <w:szCs w:val="22"/>
      <w:lang w:eastAsia="en-US"/>
    </w:rPr>
  </w:style>
  <w:style w:type="character" w:customStyle="1" w:styleId="E-MailFormatvorlage37">
    <w:name w:val="E-MailFormatvorlage37"/>
    <w:semiHidden/>
    <w:rsid w:val="00C90CE6"/>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819406">
      <w:bodyDiv w:val="1"/>
      <w:marLeft w:val="0"/>
      <w:marRight w:val="0"/>
      <w:marTop w:val="0"/>
      <w:marBottom w:val="0"/>
      <w:divBdr>
        <w:top w:val="none" w:sz="0" w:space="0" w:color="auto"/>
        <w:left w:val="none" w:sz="0" w:space="0" w:color="auto"/>
        <w:bottom w:val="none" w:sz="0" w:space="0" w:color="auto"/>
        <w:right w:val="none" w:sz="0" w:space="0" w:color="auto"/>
      </w:divBdr>
    </w:div>
    <w:div w:id="61830957">
      <w:bodyDiv w:val="1"/>
      <w:marLeft w:val="0"/>
      <w:marRight w:val="0"/>
      <w:marTop w:val="0"/>
      <w:marBottom w:val="0"/>
      <w:divBdr>
        <w:top w:val="none" w:sz="0" w:space="0" w:color="auto"/>
        <w:left w:val="none" w:sz="0" w:space="0" w:color="auto"/>
        <w:bottom w:val="none" w:sz="0" w:space="0" w:color="auto"/>
        <w:right w:val="none" w:sz="0" w:space="0" w:color="auto"/>
      </w:divBdr>
    </w:div>
    <w:div w:id="96340016">
      <w:bodyDiv w:val="1"/>
      <w:marLeft w:val="0"/>
      <w:marRight w:val="0"/>
      <w:marTop w:val="0"/>
      <w:marBottom w:val="0"/>
      <w:divBdr>
        <w:top w:val="none" w:sz="0" w:space="0" w:color="auto"/>
        <w:left w:val="none" w:sz="0" w:space="0" w:color="auto"/>
        <w:bottom w:val="none" w:sz="0" w:space="0" w:color="auto"/>
        <w:right w:val="none" w:sz="0" w:space="0" w:color="auto"/>
      </w:divBdr>
    </w:div>
    <w:div w:id="102507199">
      <w:bodyDiv w:val="1"/>
      <w:marLeft w:val="0"/>
      <w:marRight w:val="0"/>
      <w:marTop w:val="0"/>
      <w:marBottom w:val="0"/>
      <w:divBdr>
        <w:top w:val="none" w:sz="0" w:space="0" w:color="auto"/>
        <w:left w:val="none" w:sz="0" w:space="0" w:color="auto"/>
        <w:bottom w:val="none" w:sz="0" w:space="0" w:color="auto"/>
        <w:right w:val="none" w:sz="0" w:space="0" w:color="auto"/>
      </w:divBdr>
    </w:div>
    <w:div w:id="119997475">
      <w:bodyDiv w:val="1"/>
      <w:marLeft w:val="0"/>
      <w:marRight w:val="0"/>
      <w:marTop w:val="0"/>
      <w:marBottom w:val="0"/>
      <w:divBdr>
        <w:top w:val="none" w:sz="0" w:space="0" w:color="auto"/>
        <w:left w:val="none" w:sz="0" w:space="0" w:color="auto"/>
        <w:bottom w:val="none" w:sz="0" w:space="0" w:color="auto"/>
        <w:right w:val="none" w:sz="0" w:space="0" w:color="auto"/>
      </w:divBdr>
    </w:div>
    <w:div w:id="139461855">
      <w:bodyDiv w:val="1"/>
      <w:marLeft w:val="0"/>
      <w:marRight w:val="0"/>
      <w:marTop w:val="0"/>
      <w:marBottom w:val="0"/>
      <w:divBdr>
        <w:top w:val="none" w:sz="0" w:space="0" w:color="auto"/>
        <w:left w:val="none" w:sz="0" w:space="0" w:color="auto"/>
        <w:bottom w:val="none" w:sz="0" w:space="0" w:color="auto"/>
        <w:right w:val="none" w:sz="0" w:space="0" w:color="auto"/>
      </w:divBdr>
    </w:div>
    <w:div w:id="163980705">
      <w:bodyDiv w:val="1"/>
      <w:marLeft w:val="0"/>
      <w:marRight w:val="0"/>
      <w:marTop w:val="0"/>
      <w:marBottom w:val="0"/>
      <w:divBdr>
        <w:top w:val="none" w:sz="0" w:space="0" w:color="auto"/>
        <w:left w:val="none" w:sz="0" w:space="0" w:color="auto"/>
        <w:bottom w:val="none" w:sz="0" w:space="0" w:color="auto"/>
        <w:right w:val="none" w:sz="0" w:space="0" w:color="auto"/>
      </w:divBdr>
    </w:div>
    <w:div w:id="165218417">
      <w:bodyDiv w:val="1"/>
      <w:marLeft w:val="0"/>
      <w:marRight w:val="0"/>
      <w:marTop w:val="0"/>
      <w:marBottom w:val="0"/>
      <w:divBdr>
        <w:top w:val="none" w:sz="0" w:space="0" w:color="auto"/>
        <w:left w:val="none" w:sz="0" w:space="0" w:color="auto"/>
        <w:bottom w:val="none" w:sz="0" w:space="0" w:color="auto"/>
        <w:right w:val="none" w:sz="0" w:space="0" w:color="auto"/>
      </w:divBdr>
    </w:div>
    <w:div w:id="188376133">
      <w:bodyDiv w:val="1"/>
      <w:marLeft w:val="0"/>
      <w:marRight w:val="0"/>
      <w:marTop w:val="0"/>
      <w:marBottom w:val="0"/>
      <w:divBdr>
        <w:top w:val="none" w:sz="0" w:space="0" w:color="auto"/>
        <w:left w:val="none" w:sz="0" w:space="0" w:color="auto"/>
        <w:bottom w:val="none" w:sz="0" w:space="0" w:color="auto"/>
        <w:right w:val="none" w:sz="0" w:space="0" w:color="auto"/>
      </w:divBdr>
    </w:div>
    <w:div w:id="271253672">
      <w:bodyDiv w:val="1"/>
      <w:marLeft w:val="0"/>
      <w:marRight w:val="0"/>
      <w:marTop w:val="0"/>
      <w:marBottom w:val="0"/>
      <w:divBdr>
        <w:top w:val="none" w:sz="0" w:space="0" w:color="auto"/>
        <w:left w:val="none" w:sz="0" w:space="0" w:color="auto"/>
        <w:bottom w:val="none" w:sz="0" w:space="0" w:color="auto"/>
        <w:right w:val="none" w:sz="0" w:space="0" w:color="auto"/>
      </w:divBdr>
    </w:div>
    <w:div w:id="334305121">
      <w:bodyDiv w:val="1"/>
      <w:marLeft w:val="0"/>
      <w:marRight w:val="0"/>
      <w:marTop w:val="0"/>
      <w:marBottom w:val="0"/>
      <w:divBdr>
        <w:top w:val="none" w:sz="0" w:space="0" w:color="auto"/>
        <w:left w:val="none" w:sz="0" w:space="0" w:color="auto"/>
        <w:bottom w:val="none" w:sz="0" w:space="0" w:color="auto"/>
        <w:right w:val="none" w:sz="0" w:space="0" w:color="auto"/>
      </w:divBdr>
    </w:div>
    <w:div w:id="410201174">
      <w:bodyDiv w:val="1"/>
      <w:marLeft w:val="0"/>
      <w:marRight w:val="0"/>
      <w:marTop w:val="0"/>
      <w:marBottom w:val="0"/>
      <w:divBdr>
        <w:top w:val="none" w:sz="0" w:space="0" w:color="auto"/>
        <w:left w:val="none" w:sz="0" w:space="0" w:color="auto"/>
        <w:bottom w:val="none" w:sz="0" w:space="0" w:color="auto"/>
        <w:right w:val="none" w:sz="0" w:space="0" w:color="auto"/>
      </w:divBdr>
    </w:div>
    <w:div w:id="412820153">
      <w:bodyDiv w:val="1"/>
      <w:marLeft w:val="0"/>
      <w:marRight w:val="0"/>
      <w:marTop w:val="0"/>
      <w:marBottom w:val="0"/>
      <w:divBdr>
        <w:top w:val="none" w:sz="0" w:space="0" w:color="auto"/>
        <w:left w:val="none" w:sz="0" w:space="0" w:color="auto"/>
        <w:bottom w:val="none" w:sz="0" w:space="0" w:color="auto"/>
        <w:right w:val="none" w:sz="0" w:space="0" w:color="auto"/>
      </w:divBdr>
    </w:div>
    <w:div w:id="487407837">
      <w:bodyDiv w:val="1"/>
      <w:marLeft w:val="0"/>
      <w:marRight w:val="0"/>
      <w:marTop w:val="0"/>
      <w:marBottom w:val="0"/>
      <w:divBdr>
        <w:top w:val="none" w:sz="0" w:space="0" w:color="auto"/>
        <w:left w:val="none" w:sz="0" w:space="0" w:color="auto"/>
        <w:bottom w:val="none" w:sz="0" w:space="0" w:color="auto"/>
        <w:right w:val="none" w:sz="0" w:space="0" w:color="auto"/>
      </w:divBdr>
    </w:div>
    <w:div w:id="491990409">
      <w:bodyDiv w:val="1"/>
      <w:marLeft w:val="0"/>
      <w:marRight w:val="0"/>
      <w:marTop w:val="0"/>
      <w:marBottom w:val="0"/>
      <w:divBdr>
        <w:top w:val="none" w:sz="0" w:space="0" w:color="auto"/>
        <w:left w:val="none" w:sz="0" w:space="0" w:color="auto"/>
        <w:bottom w:val="none" w:sz="0" w:space="0" w:color="auto"/>
        <w:right w:val="none" w:sz="0" w:space="0" w:color="auto"/>
      </w:divBdr>
    </w:div>
    <w:div w:id="548805496">
      <w:bodyDiv w:val="1"/>
      <w:marLeft w:val="0"/>
      <w:marRight w:val="0"/>
      <w:marTop w:val="0"/>
      <w:marBottom w:val="0"/>
      <w:divBdr>
        <w:top w:val="none" w:sz="0" w:space="0" w:color="auto"/>
        <w:left w:val="none" w:sz="0" w:space="0" w:color="auto"/>
        <w:bottom w:val="none" w:sz="0" w:space="0" w:color="auto"/>
        <w:right w:val="none" w:sz="0" w:space="0" w:color="auto"/>
      </w:divBdr>
    </w:div>
    <w:div w:id="553128672">
      <w:bodyDiv w:val="1"/>
      <w:marLeft w:val="0"/>
      <w:marRight w:val="0"/>
      <w:marTop w:val="0"/>
      <w:marBottom w:val="0"/>
      <w:divBdr>
        <w:top w:val="none" w:sz="0" w:space="0" w:color="auto"/>
        <w:left w:val="none" w:sz="0" w:space="0" w:color="auto"/>
        <w:bottom w:val="none" w:sz="0" w:space="0" w:color="auto"/>
        <w:right w:val="none" w:sz="0" w:space="0" w:color="auto"/>
      </w:divBdr>
    </w:div>
    <w:div w:id="570888211">
      <w:bodyDiv w:val="1"/>
      <w:marLeft w:val="0"/>
      <w:marRight w:val="0"/>
      <w:marTop w:val="0"/>
      <w:marBottom w:val="0"/>
      <w:divBdr>
        <w:top w:val="none" w:sz="0" w:space="0" w:color="auto"/>
        <w:left w:val="none" w:sz="0" w:space="0" w:color="auto"/>
        <w:bottom w:val="none" w:sz="0" w:space="0" w:color="auto"/>
        <w:right w:val="none" w:sz="0" w:space="0" w:color="auto"/>
      </w:divBdr>
    </w:div>
    <w:div w:id="591012941">
      <w:bodyDiv w:val="1"/>
      <w:marLeft w:val="0"/>
      <w:marRight w:val="0"/>
      <w:marTop w:val="0"/>
      <w:marBottom w:val="0"/>
      <w:divBdr>
        <w:top w:val="none" w:sz="0" w:space="0" w:color="auto"/>
        <w:left w:val="none" w:sz="0" w:space="0" w:color="auto"/>
        <w:bottom w:val="none" w:sz="0" w:space="0" w:color="auto"/>
        <w:right w:val="none" w:sz="0" w:space="0" w:color="auto"/>
      </w:divBdr>
    </w:div>
    <w:div w:id="616759804">
      <w:bodyDiv w:val="1"/>
      <w:marLeft w:val="0"/>
      <w:marRight w:val="0"/>
      <w:marTop w:val="0"/>
      <w:marBottom w:val="0"/>
      <w:divBdr>
        <w:top w:val="none" w:sz="0" w:space="0" w:color="auto"/>
        <w:left w:val="none" w:sz="0" w:space="0" w:color="auto"/>
        <w:bottom w:val="none" w:sz="0" w:space="0" w:color="auto"/>
        <w:right w:val="none" w:sz="0" w:space="0" w:color="auto"/>
      </w:divBdr>
    </w:div>
    <w:div w:id="650061964">
      <w:bodyDiv w:val="1"/>
      <w:marLeft w:val="0"/>
      <w:marRight w:val="0"/>
      <w:marTop w:val="0"/>
      <w:marBottom w:val="0"/>
      <w:divBdr>
        <w:top w:val="none" w:sz="0" w:space="0" w:color="auto"/>
        <w:left w:val="none" w:sz="0" w:space="0" w:color="auto"/>
        <w:bottom w:val="none" w:sz="0" w:space="0" w:color="auto"/>
        <w:right w:val="none" w:sz="0" w:space="0" w:color="auto"/>
      </w:divBdr>
    </w:div>
    <w:div w:id="686954142">
      <w:bodyDiv w:val="1"/>
      <w:marLeft w:val="0"/>
      <w:marRight w:val="0"/>
      <w:marTop w:val="0"/>
      <w:marBottom w:val="0"/>
      <w:divBdr>
        <w:top w:val="none" w:sz="0" w:space="0" w:color="auto"/>
        <w:left w:val="none" w:sz="0" w:space="0" w:color="auto"/>
        <w:bottom w:val="none" w:sz="0" w:space="0" w:color="auto"/>
        <w:right w:val="none" w:sz="0" w:space="0" w:color="auto"/>
      </w:divBdr>
    </w:div>
    <w:div w:id="708410872">
      <w:bodyDiv w:val="1"/>
      <w:marLeft w:val="0"/>
      <w:marRight w:val="0"/>
      <w:marTop w:val="0"/>
      <w:marBottom w:val="0"/>
      <w:divBdr>
        <w:top w:val="none" w:sz="0" w:space="0" w:color="auto"/>
        <w:left w:val="none" w:sz="0" w:space="0" w:color="auto"/>
        <w:bottom w:val="none" w:sz="0" w:space="0" w:color="auto"/>
        <w:right w:val="none" w:sz="0" w:space="0" w:color="auto"/>
      </w:divBdr>
    </w:div>
    <w:div w:id="783500119">
      <w:bodyDiv w:val="1"/>
      <w:marLeft w:val="0"/>
      <w:marRight w:val="0"/>
      <w:marTop w:val="0"/>
      <w:marBottom w:val="0"/>
      <w:divBdr>
        <w:top w:val="none" w:sz="0" w:space="0" w:color="auto"/>
        <w:left w:val="none" w:sz="0" w:space="0" w:color="auto"/>
        <w:bottom w:val="none" w:sz="0" w:space="0" w:color="auto"/>
        <w:right w:val="none" w:sz="0" w:space="0" w:color="auto"/>
      </w:divBdr>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523936">
      <w:bodyDiv w:val="1"/>
      <w:marLeft w:val="0"/>
      <w:marRight w:val="0"/>
      <w:marTop w:val="0"/>
      <w:marBottom w:val="0"/>
      <w:divBdr>
        <w:top w:val="none" w:sz="0" w:space="0" w:color="auto"/>
        <w:left w:val="none" w:sz="0" w:space="0" w:color="auto"/>
        <w:bottom w:val="none" w:sz="0" w:space="0" w:color="auto"/>
        <w:right w:val="none" w:sz="0" w:space="0" w:color="auto"/>
      </w:divBdr>
    </w:div>
    <w:div w:id="845633468">
      <w:bodyDiv w:val="1"/>
      <w:marLeft w:val="0"/>
      <w:marRight w:val="0"/>
      <w:marTop w:val="0"/>
      <w:marBottom w:val="0"/>
      <w:divBdr>
        <w:top w:val="none" w:sz="0" w:space="0" w:color="auto"/>
        <w:left w:val="none" w:sz="0" w:space="0" w:color="auto"/>
        <w:bottom w:val="none" w:sz="0" w:space="0" w:color="auto"/>
        <w:right w:val="none" w:sz="0" w:space="0" w:color="auto"/>
      </w:divBdr>
    </w:div>
    <w:div w:id="870873718">
      <w:bodyDiv w:val="1"/>
      <w:marLeft w:val="0"/>
      <w:marRight w:val="0"/>
      <w:marTop w:val="0"/>
      <w:marBottom w:val="0"/>
      <w:divBdr>
        <w:top w:val="none" w:sz="0" w:space="0" w:color="auto"/>
        <w:left w:val="none" w:sz="0" w:space="0" w:color="auto"/>
        <w:bottom w:val="none" w:sz="0" w:space="0" w:color="auto"/>
        <w:right w:val="none" w:sz="0" w:space="0" w:color="auto"/>
      </w:divBdr>
    </w:div>
    <w:div w:id="871193407">
      <w:bodyDiv w:val="1"/>
      <w:marLeft w:val="0"/>
      <w:marRight w:val="0"/>
      <w:marTop w:val="0"/>
      <w:marBottom w:val="0"/>
      <w:divBdr>
        <w:top w:val="none" w:sz="0" w:space="0" w:color="auto"/>
        <w:left w:val="none" w:sz="0" w:space="0" w:color="auto"/>
        <w:bottom w:val="none" w:sz="0" w:space="0" w:color="auto"/>
        <w:right w:val="none" w:sz="0" w:space="0" w:color="auto"/>
      </w:divBdr>
    </w:div>
    <w:div w:id="886721748">
      <w:bodyDiv w:val="1"/>
      <w:marLeft w:val="0"/>
      <w:marRight w:val="0"/>
      <w:marTop w:val="0"/>
      <w:marBottom w:val="0"/>
      <w:divBdr>
        <w:top w:val="none" w:sz="0" w:space="0" w:color="auto"/>
        <w:left w:val="none" w:sz="0" w:space="0" w:color="auto"/>
        <w:bottom w:val="none" w:sz="0" w:space="0" w:color="auto"/>
        <w:right w:val="none" w:sz="0" w:space="0" w:color="auto"/>
      </w:divBdr>
    </w:div>
    <w:div w:id="886991216">
      <w:bodyDiv w:val="1"/>
      <w:marLeft w:val="0"/>
      <w:marRight w:val="0"/>
      <w:marTop w:val="0"/>
      <w:marBottom w:val="0"/>
      <w:divBdr>
        <w:top w:val="none" w:sz="0" w:space="0" w:color="auto"/>
        <w:left w:val="none" w:sz="0" w:space="0" w:color="auto"/>
        <w:bottom w:val="none" w:sz="0" w:space="0" w:color="auto"/>
        <w:right w:val="none" w:sz="0" w:space="0" w:color="auto"/>
      </w:divBdr>
    </w:div>
    <w:div w:id="936868821">
      <w:bodyDiv w:val="1"/>
      <w:marLeft w:val="0"/>
      <w:marRight w:val="0"/>
      <w:marTop w:val="0"/>
      <w:marBottom w:val="0"/>
      <w:divBdr>
        <w:top w:val="none" w:sz="0" w:space="0" w:color="auto"/>
        <w:left w:val="none" w:sz="0" w:space="0" w:color="auto"/>
        <w:bottom w:val="none" w:sz="0" w:space="0" w:color="auto"/>
        <w:right w:val="none" w:sz="0" w:space="0" w:color="auto"/>
      </w:divBdr>
    </w:div>
    <w:div w:id="1053312808">
      <w:bodyDiv w:val="1"/>
      <w:marLeft w:val="0"/>
      <w:marRight w:val="0"/>
      <w:marTop w:val="0"/>
      <w:marBottom w:val="0"/>
      <w:divBdr>
        <w:top w:val="none" w:sz="0" w:space="0" w:color="auto"/>
        <w:left w:val="none" w:sz="0" w:space="0" w:color="auto"/>
        <w:bottom w:val="none" w:sz="0" w:space="0" w:color="auto"/>
        <w:right w:val="none" w:sz="0" w:space="0" w:color="auto"/>
      </w:divBdr>
    </w:div>
    <w:div w:id="1057315328">
      <w:bodyDiv w:val="1"/>
      <w:marLeft w:val="0"/>
      <w:marRight w:val="0"/>
      <w:marTop w:val="0"/>
      <w:marBottom w:val="0"/>
      <w:divBdr>
        <w:top w:val="none" w:sz="0" w:space="0" w:color="auto"/>
        <w:left w:val="none" w:sz="0" w:space="0" w:color="auto"/>
        <w:bottom w:val="none" w:sz="0" w:space="0" w:color="auto"/>
        <w:right w:val="none" w:sz="0" w:space="0" w:color="auto"/>
      </w:divBdr>
    </w:div>
    <w:div w:id="1077216617">
      <w:bodyDiv w:val="1"/>
      <w:marLeft w:val="0"/>
      <w:marRight w:val="0"/>
      <w:marTop w:val="0"/>
      <w:marBottom w:val="0"/>
      <w:divBdr>
        <w:top w:val="none" w:sz="0" w:space="0" w:color="auto"/>
        <w:left w:val="none" w:sz="0" w:space="0" w:color="auto"/>
        <w:bottom w:val="none" w:sz="0" w:space="0" w:color="auto"/>
        <w:right w:val="none" w:sz="0" w:space="0" w:color="auto"/>
      </w:divBdr>
    </w:div>
    <w:div w:id="1128546838">
      <w:bodyDiv w:val="1"/>
      <w:marLeft w:val="0"/>
      <w:marRight w:val="0"/>
      <w:marTop w:val="0"/>
      <w:marBottom w:val="0"/>
      <w:divBdr>
        <w:top w:val="none" w:sz="0" w:space="0" w:color="auto"/>
        <w:left w:val="none" w:sz="0" w:space="0" w:color="auto"/>
        <w:bottom w:val="none" w:sz="0" w:space="0" w:color="auto"/>
        <w:right w:val="none" w:sz="0" w:space="0" w:color="auto"/>
      </w:divBdr>
    </w:div>
    <w:div w:id="1142969307">
      <w:bodyDiv w:val="1"/>
      <w:marLeft w:val="0"/>
      <w:marRight w:val="0"/>
      <w:marTop w:val="0"/>
      <w:marBottom w:val="0"/>
      <w:divBdr>
        <w:top w:val="none" w:sz="0" w:space="0" w:color="auto"/>
        <w:left w:val="none" w:sz="0" w:space="0" w:color="auto"/>
        <w:bottom w:val="none" w:sz="0" w:space="0" w:color="auto"/>
        <w:right w:val="none" w:sz="0" w:space="0" w:color="auto"/>
      </w:divBdr>
    </w:div>
    <w:div w:id="1151944555">
      <w:bodyDiv w:val="1"/>
      <w:marLeft w:val="0"/>
      <w:marRight w:val="0"/>
      <w:marTop w:val="0"/>
      <w:marBottom w:val="0"/>
      <w:divBdr>
        <w:top w:val="none" w:sz="0" w:space="0" w:color="auto"/>
        <w:left w:val="none" w:sz="0" w:space="0" w:color="auto"/>
        <w:bottom w:val="none" w:sz="0" w:space="0" w:color="auto"/>
        <w:right w:val="none" w:sz="0" w:space="0" w:color="auto"/>
      </w:divBdr>
    </w:div>
    <w:div w:id="1161851087">
      <w:bodyDiv w:val="1"/>
      <w:marLeft w:val="0"/>
      <w:marRight w:val="0"/>
      <w:marTop w:val="0"/>
      <w:marBottom w:val="0"/>
      <w:divBdr>
        <w:top w:val="none" w:sz="0" w:space="0" w:color="auto"/>
        <w:left w:val="none" w:sz="0" w:space="0" w:color="auto"/>
        <w:bottom w:val="none" w:sz="0" w:space="0" w:color="auto"/>
        <w:right w:val="none" w:sz="0" w:space="0" w:color="auto"/>
      </w:divBdr>
    </w:div>
    <w:div w:id="1191837755">
      <w:bodyDiv w:val="1"/>
      <w:marLeft w:val="0"/>
      <w:marRight w:val="0"/>
      <w:marTop w:val="0"/>
      <w:marBottom w:val="0"/>
      <w:divBdr>
        <w:top w:val="none" w:sz="0" w:space="0" w:color="auto"/>
        <w:left w:val="none" w:sz="0" w:space="0" w:color="auto"/>
        <w:bottom w:val="none" w:sz="0" w:space="0" w:color="auto"/>
        <w:right w:val="none" w:sz="0" w:space="0" w:color="auto"/>
      </w:divBdr>
    </w:div>
    <w:div w:id="1192380225">
      <w:bodyDiv w:val="1"/>
      <w:marLeft w:val="0"/>
      <w:marRight w:val="0"/>
      <w:marTop w:val="0"/>
      <w:marBottom w:val="0"/>
      <w:divBdr>
        <w:top w:val="none" w:sz="0" w:space="0" w:color="auto"/>
        <w:left w:val="none" w:sz="0" w:space="0" w:color="auto"/>
        <w:bottom w:val="none" w:sz="0" w:space="0" w:color="auto"/>
        <w:right w:val="none" w:sz="0" w:space="0" w:color="auto"/>
      </w:divBdr>
    </w:div>
    <w:div w:id="1202522512">
      <w:bodyDiv w:val="1"/>
      <w:marLeft w:val="0"/>
      <w:marRight w:val="0"/>
      <w:marTop w:val="0"/>
      <w:marBottom w:val="0"/>
      <w:divBdr>
        <w:top w:val="none" w:sz="0" w:space="0" w:color="auto"/>
        <w:left w:val="none" w:sz="0" w:space="0" w:color="auto"/>
        <w:bottom w:val="none" w:sz="0" w:space="0" w:color="auto"/>
        <w:right w:val="none" w:sz="0" w:space="0" w:color="auto"/>
      </w:divBdr>
    </w:div>
    <w:div w:id="1217544730">
      <w:bodyDiv w:val="1"/>
      <w:marLeft w:val="0"/>
      <w:marRight w:val="0"/>
      <w:marTop w:val="0"/>
      <w:marBottom w:val="0"/>
      <w:divBdr>
        <w:top w:val="none" w:sz="0" w:space="0" w:color="auto"/>
        <w:left w:val="none" w:sz="0" w:space="0" w:color="auto"/>
        <w:bottom w:val="none" w:sz="0" w:space="0" w:color="auto"/>
        <w:right w:val="none" w:sz="0" w:space="0" w:color="auto"/>
      </w:divBdr>
    </w:div>
    <w:div w:id="1255439339">
      <w:bodyDiv w:val="1"/>
      <w:marLeft w:val="0"/>
      <w:marRight w:val="0"/>
      <w:marTop w:val="0"/>
      <w:marBottom w:val="0"/>
      <w:divBdr>
        <w:top w:val="none" w:sz="0" w:space="0" w:color="auto"/>
        <w:left w:val="none" w:sz="0" w:space="0" w:color="auto"/>
        <w:bottom w:val="none" w:sz="0" w:space="0" w:color="auto"/>
        <w:right w:val="none" w:sz="0" w:space="0" w:color="auto"/>
      </w:divBdr>
    </w:div>
    <w:div w:id="1340234326">
      <w:bodyDiv w:val="1"/>
      <w:marLeft w:val="0"/>
      <w:marRight w:val="0"/>
      <w:marTop w:val="0"/>
      <w:marBottom w:val="0"/>
      <w:divBdr>
        <w:top w:val="none" w:sz="0" w:space="0" w:color="auto"/>
        <w:left w:val="none" w:sz="0" w:space="0" w:color="auto"/>
        <w:bottom w:val="none" w:sz="0" w:space="0" w:color="auto"/>
        <w:right w:val="none" w:sz="0" w:space="0" w:color="auto"/>
      </w:divBdr>
    </w:div>
    <w:div w:id="1363045435">
      <w:bodyDiv w:val="1"/>
      <w:marLeft w:val="0"/>
      <w:marRight w:val="0"/>
      <w:marTop w:val="0"/>
      <w:marBottom w:val="0"/>
      <w:divBdr>
        <w:top w:val="none" w:sz="0" w:space="0" w:color="auto"/>
        <w:left w:val="none" w:sz="0" w:space="0" w:color="auto"/>
        <w:bottom w:val="none" w:sz="0" w:space="0" w:color="auto"/>
        <w:right w:val="none" w:sz="0" w:space="0" w:color="auto"/>
      </w:divBdr>
    </w:div>
    <w:div w:id="1387753791">
      <w:bodyDiv w:val="1"/>
      <w:marLeft w:val="0"/>
      <w:marRight w:val="0"/>
      <w:marTop w:val="0"/>
      <w:marBottom w:val="0"/>
      <w:divBdr>
        <w:top w:val="none" w:sz="0" w:space="0" w:color="auto"/>
        <w:left w:val="none" w:sz="0" w:space="0" w:color="auto"/>
        <w:bottom w:val="none" w:sz="0" w:space="0" w:color="auto"/>
        <w:right w:val="none" w:sz="0" w:space="0" w:color="auto"/>
      </w:divBdr>
    </w:div>
    <w:div w:id="1391537430">
      <w:bodyDiv w:val="1"/>
      <w:marLeft w:val="0"/>
      <w:marRight w:val="0"/>
      <w:marTop w:val="0"/>
      <w:marBottom w:val="0"/>
      <w:divBdr>
        <w:top w:val="none" w:sz="0" w:space="0" w:color="auto"/>
        <w:left w:val="none" w:sz="0" w:space="0" w:color="auto"/>
        <w:bottom w:val="none" w:sz="0" w:space="0" w:color="auto"/>
        <w:right w:val="none" w:sz="0" w:space="0" w:color="auto"/>
      </w:divBdr>
    </w:div>
    <w:div w:id="1410225449">
      <w:bodyDiv w:val="1"/>
      <w:marLeft w:val="0"/>
      <w:marRight w:val="0"/>
      <w:marTop w:val="0"/>
      <w:marBottom w:val="0"/>
      <w:divBdr>
        <w:top w:val="none" w:sz="0" w:space="0" w:color="auto"/>
        <w:left w:val="none" w:sz="0" w:space="0" w:color="auto"/>
        <w:bottom w:val="none" w:sz="0" w:space="0" w:color="auto"/>
        <w:right w:val="none" w:sz="0" w:space="0" w:color="auto"/>
      </w:divBdr>
    </w:div>
    <w:div w:id="1457021357">
      <w:bodyDiv w:val="1"/>
      <w:marLeft w:val="0"/>
      <w:marRight w:val="0"/>
      <w:marTop w:val="0"/>
      <w:marBottom w:val="0"/>
      <w:divBdr>
        <w:top w:val="none" w:sz="0" w:space="0" w:color="auto"/>
        <w:left w:val="none" w:sz="0" w:space="0" w:color="auto"/>
        <w:bottom w:val="none" w:sz="0" w:space="0" w:color="auto"/>
        <w:right w:val="none" w:sz="0" w:space="0" w:color="auto"/>
      </w:divBdr>
    </w:div>
    <w:div w:id="1484737033">
      <w:bodyDiv w:val="1"/>
      <w:marLeft w:val="0"/>
      <w:marRight w:val="0"/>
      <w:marTop w:val="0"/>
      <w:marBottom w:val="0"/>
      <w:divBdr>
        <w:top w:val="none" w:sz="0" w:space="0" w:color="auto"/>
        <w:left w:val="none" w:sz="0" w:space="0" w:color="auto"/>
        <w:bottom w:val="none" w:sz="0" w:space="0" w:color="auto"/>
        <w:right w:val="none" w:sz="0" w:space="0" w:color="auto"/>
      </w:divBdr>
    </w:div>
    <w:div w:id="1503474788">
      <w:bodyDiv w:val="1"/>
      <w:marLeft w:val="0"/>
      <w:marRight w:val="0"/>
      <w:marTop w:val="0"/>
      <w:marBottom w:val="0"/>
      <w:divBdr>
        <w:top w:val="none" w:sz="0" w:space="0" w:color="auto"/>
        <w:left w:val="none" w:sz="0" w:space="0" w:color="auto"/>
        <w:bottom w:val="none" w:sz="0" w:space="0" w:color="auto"/>
        <w:right w:val="none" w:sz="0" w:space="0" w:color="auto"/>
      </w:divBdr>
    </w:div>
    <w:div w:id="1588147185">
      <w:bodyDiv w:val="1"/>
      <w:marLeft w:val="0"/>
      <w:marRight w:val="0"/>
      <w:marTop w:val="0"/>
      <w:marBottom w:val="0"/>
      <w:divBdr>
        <w:top w:val="none" w:sz="0" w:space="0" w:color="auto"/>
        <w:left w:val="none" w:sz="0" w:space="0" w:color="auto"/>
        <w:bottom w:val="none" w:sz="0" w:space="0" w:color="auto"/>
        <w:right w:val="none" w:sz="0" w:space="0" w:color="auto"/>
      </w:divBdr>
    </w:div>
    <w:div w:id="1591112274">
      <w:bodyDiv w:val="1"/>
      <w:marLeft w:val="0"/>
      <w:marRight w:val="0"/>
      <w:marTop w:val="0"/>
      <w:marBottom w:val="0"/>
      <w:divBdr>
        <w:top w:val="none" w:sz="0" w:space="0" w:color="auto"/>
        <w:left w:val="none" w:sz="0" w:space="0" w:color="auto"/>
        <w:bottom w:val="none" w:sz="0" w:space="0" w:color="auto"/>
        <w:right w:val="none" w:sz="0" w:space="0" w:color="auto"/>
      </w:divBdr>
    </w:div>
    <w:div w:id="1635671536">
      <w:bodyDiv w:val="1"/>
      <w:marLeft w:val="0"/>
      <w:marRight w:val="0"/>
      <w:marTop w:val="0"/>
      <w:marBottom w:val="0"/>
      <w:divBdr>
        <w:top w:val="none" w:sz="0" w:space="0" w:color="auto"/>
        <w:left w:val="none" w:sz="0" w:space="0" w:color="auto"/>
        <w:bottom w:val="none" w:sz="0" w:space="0" w:color="auto"/>
        <w:right w:val="none" w:sz="0" w:space="0" w:color="auto"/>
      </w:divBdr>
    </w:div>
    <w:div w:id="1709791007">
      <w:bodyDiv w:val="1"/>
      <w:marLeft w:val="0"/>
      <w:marRight w:val="0"/>
      <w:marTop w:val="0"/>
      <w:marBottom w:val="0"/>
      <w:divBdr>
        <w:top w:val="none" w:sz="0" w:space="0" w:color="auto"/>
        <w:left w:val="none" w:sz="0" w:space="0" w:color="auto"/>
        <w:bottom w:val="none" w:sz="0" w:space="0" w:color="auto"/>
        <w:right w:val="none" w:sz="0" w:space="0" w:color="auto"/>
      </w:divBdr>
    </w:div>
    <w:div w:id="1733385408">
      <w:bodyDiv w:val="1"/>
      <w:marLeft w:val="0"/>
      <w:marRight w:val="0"/>
      <w:marTop w:val="0"/>
      <w:marBottom w:val="0"/>
      <w:divBdr>
        <w:top w:val="none" w:sz="0" w:space="0" w:color="auto"/>
        <w:left w:val="none" w:sz="0" w:space="0" w:color="auto"/>
        <w:bottom w:val="none" w:sz="0" w:space="0" w:color="auto"/>
        <w:right w:val="none" w:sz="0" w:space="0" w:color="auto"/>
      </w:divBdr>
    </w:div>
    <w:div w:id="1738359890">
      <w:bodyDiv w:val="1"/>
      <w:marLeft w:val="0"/>
      <w:marRight w:val="0"/>
      <w:marTop w:val="0"/>
      <w:marBottom w:val="0"/>
      <w:divBdr>
        <w:top w:val="none" w:sz="0" w:space="0" w:color="auto"/>
        <w:left w:val="none" w:sz="0" w:space="0" w:color="auto"/>
        <w:bottom w:val="none" w:sz="0" w:space="0" w:color="auto"/>
        <w:right w:val="none" w:sz="0" w:space="0" w:color="auto"/>
      </w:divBdr>
    </w:div>
    <w:div w:id="1748116537">
      <w:bodyDiv w:val="1"/>
      <w:marLeft w:val="0"/>
      <w:marRight w:val="0"/>
      <w:marTop w:val="0"/>
      <w:marBottom w:val="0"/>
      <w:divBdr>
        <w:top w:val="none" w:sz="0" w:space="0" w:color="auto"/>
        <w:left w:val="none" w:sz="0" w:space="0" w:color="auto"/>
        <w:bottom w:val="none" w:sz="0" w:space="0" w:color="auto"/>
        <w:right w:val="none" w:sz="0" w:space="0" w:color="auto"/>
      </w:divBdr>
    </w:div>
    <w:div w:id="1757900338">
      <w:bodyDiv w:val="1"/>
      <w:marLeft w:val="0"/>
      <w:marRight w:val="0"/>
      <w:marTop w:val="0"/>
      <w:marBottom w:val="0"/>
      <w:divBdr>
        <w:top w:val="none" w:sz="0" w:space="0" w:color="auto"/>
        <w:left w:val="none" w:sz="0" w:space="0" w:color="auto"/>
        <w:bottom w:val="none" w:sz="0" w:space="0" w:color="auto"/>
        <w:right w:val="none" w:sz="0" w:space="0" w:color="auto"/>
      </w:divBdr>
    </w:div>
    <w:div w:id="1779056559">
      <w:bodyDiv w:val="1"/>
      <w:marLeft w:val="0"/>
      <w:marRight w:val="0"/>
      <w:marTop w:val="0"/>
      <w:marBottom w:val="0"/>
      <w:divBdr>
        <w:top w:val="none" w:sz="0" w:space="0" w:color="auto"/>
        <w:left w:val="none" w:sz="0" w:space="0" w:color="auto"/>
        <w:bottom w:val="none" w:sz="0" w:space="0" w:color="auto"/>
        <w:right w:val="none" w:sz="0" w:space="0" w:color="auto"/>
      </w:divBdr>
    </w:div>
    <w:div w:id="1795053874">
      <w:bodyDiv w:val="1"/>
      <w:marLeft w:val="0"/>
      <w:marRight w:val="0"/>
      <w:marTop w:val="0"/>
      <w:marBottom w:val="0"/>
      <w:divBdr>
        <w:top w:val="none" w:sz="0" w:space="0" w:color="auto"/>
        <w:left w:val="none" w:sz="0" w:space="0" w:color="auto"/>
        <w:bottom w:val="none" w:sz="0" w:space="0" w:color="auto"/>
        <w:right w:val="none" w:sz="0" w:space="0" w:color="auto"/>
      </w:divBdr>
    </w:div>
    <w:div w:id="1866672737">
      <w:bodyDiv w:val="1"/>
      <w:marLeft w:val="0"/>
      <w:marRight w:val="0"/>
      <w:marTop w:val="0"/>
      <w:marBottom w:val="0"/>
      <w:divBdr>
        <w:top w:val="none" w:sz="0" w:space="0" w:color="auto"/>
        <w:left w:val="none" w:sz="0" w:space="0" w:color="auto"/>
        <w:bottom w:val="none" w:sz="0" w:space="0" w:color="auto"/>
        <w:right w:val="none" w:sz="0" w:space="0" w:color="auto"/>
      </w:divBdr>
    </w:div>
    <w:div w:id="1875533686">
      <w:bodyDiv w:val="1"/>
      <w:marLeft w:val="0"/>
      <w:marRight w:val="0"/>
      <w:marTop w:val="0"/>
      <w:marBottom w:val="0"/>
      <w:divBdr>
        <w:top w:val="none" w:sz="0" w:space="0" w:color="auto"/>
        <w:left w:val="none" w:sz="0" w:space="0" w:color="auto"/>
        <w:bottom w:val="none" w:sz="0" w:space="0" w:color="auto"/>
        <w:right w:val="none" w:sz="0" w:space="0" w:color="auto"/>
      </w:divBdr>
    </w:div>
    <w:div w:id="1879201584">
      <w:bodyDiv w:val="1"/>
      <w:marLeft w:val="0"/>
      <w:marRight w:val="0"/>
      <w:marTop w:val="0"/>
      <w:marBottom w:val="0"/>
      <w:divBdr>
        <w:top w:val="none" w:sz="0" w:space="0" w:color="auto"/>
        <w:left w:val="none" w:sz="0" w:space="0" w:color="auto"/>
        <w:bottom w:val="none" w:sz="0" w:space="0" w:color="auto"/>
        <w:right w:val="none" w:sz="0" w:space="0" w:color="auto"/>
      </w:divBdr>
    </w:div>
    <w:div w:id="1895003726">
      <w:bodyDiv w:val="1"/>
      <w:marLeft w:val="0"/>
      <w:marRight w:val="0"/>
      <w:marTop w:val="0"/>
      <w:marBottom w:val="0"/>
      <w:divBdr>
        <w:top w:val="none" w:sz="0" w:space="0" w:color="auto"/>
        <w:left w:val="none" w:sz="0" w:space="0" w:color="auto"/>
        <w:bottom w:val="none" w:sz="0" w:space="0" w:color="auto"/>
        <w:right w:val="none" w:sz="0" w:space="0" w:color="auto"/>
      </w:divBdr>
    </w:div>
    <w:div w:id="1920285911">
      <w:bodyDiv w:val="1"/>
      <w:marLeft w:val="0"/>
      <w:marRight w:val="0"/>
      <w:marTop w:val="0"/>
      <w:marBottom w:val="0"/>
      <w:divBdr>
        <w:top w:val="none" w:sz="0" w:space="0" w:color="auto"/>
        <w:left w:val="none" w:sz="0" w:space="0" w:color="auto"/>
        <w:bottom w:val="none" w:sz="0" w:space="0" w:color="auto"/>
        <w:right w:val="none" w:sz="0" w:space="0" w:color="auto"/>
      </w:divBdr>
    </w:div>
    <w:div w:id="1966613736">
      <w:bodyDiv w:val="1"/>
      <w:marLeft w:val="0"/>
      <w:marRight w:val="0"/>
      <w:marTop w:val="0"/>
      <w:marBottom w:val="0"/>
      <w:divBdr>
        <w:top w:val="none" w:sz="0" w:space="0" w:color="auto"/>
        <w:left w:val="none" w:sz="0" w:space="0" w:color="auto"/>
        <w:bottom w:val="none" w:sz="0" w:space="0" w:color="auto"/>
        <w:right w:val="none" w:sz="0" w:space="0" w:color="auto"/>
      </w:divBdr>
    </w:div>
    <w:div w:id="2017227438">
      <w:bodyDiv w:val="1"/>
      <w:marLeft w:val="0"/>
      <w:marRight w:val="0"/>
      <w:marTop w:val="0"/>
      <w:marBottom w:val="0"/>
      <w:divBdr>
        <w:top w:val="none" w:sz="0" w:space="0" w:color="auto"/>
        <w:left w:val="none" w:sz="0" w:space="0" w:color="auto"/>
        <w:bottom w:val="none" w:sz="0" w:space="0" w:color="auto"/>
        <w:right w:val="none" w:sz="0" w:space="0" w:color="auto"/>
      </w:divBdr>
    </w:div>
    <w:div w:id="2025401355">
      <w:bodyDiv w:val="1"/>
      <w:marLeft w:val="0"/>
      <w:marRight w:val="0"/>
      <w:marTop w:val="0"/>
      <w:marBottom w:val="0"/>
      <w:divBdr>
        <w:top w:val="none" w:sz="0" w:space="0" w:color="auto"/>
        <w:left w:val="none" w:sz="0" w:space="0" w:color="auto"/>
        <w:bottom w:val="none" w:sz="0" w:space="0" w:color="auto"/>
        <w:right w:val="none" w:sz="0" w:space="0" w:color="auto"/>
      </w:divBdr>
    </w:div>
    <w:div w:id="2044359806">
      <w:bodyDiv w:val="1"/>
      <w:marLeft w:val="0"/>
      <w:marRight w:val="0"/>
      <w:marTop w:val="0"/>
      <w:marBottom w:val="0"/>
      <w:divBdr>
        <w:top w:val="none" w:sz="0" w:space="0" w:color="auto"/>
        <w:left w:val="none" w:sz="0" w:space="0" w:color="auto"/>
        <w:bottom w:val="none" w:sz="0" w:space="0" w:color="auto"/>
        <w:right w:val="none" w:sz="0" w:space="0" w:color="auto"/>
      </w:divBdr>
    </w:div>
    <w:div w:id="2087411425">
      <w:bodyDiv w:val="1"/>
      <w:marLeft w:val="0"/>
      <w:marRight w:val="0"/>
      <w:marTop w:val="0"/>
      <w:marBottom w:val="0"/>
      <w:divBdr>
        <w:top w:val="none" w:sz="0" w:space="0" w:color="auto"/>
        <w:left w:val="none" w:sz="0" w:space="0" w:color="auto"/>
        <w:bottom w:val="none" w:sz="0" w:space="0" w:color="auto"/>
        <w:right w:val="none" w:sz="0" w:space="0" w:color="auto"/>
      </w:divBdr>
    </w:div>
    <w:div w:id="2100518298">
      <w:bodyDiv w:val="1"/>
      <w:marLeft w:val="0"/>
      <w:marRight w:val="0"/>
      <w:marTop w:val="0"/>
      <w:marBottom w:val="0"/>
      <w:divBdr>
        <w:top w:val="none" w:sz="0" w:space="0" w:color="auto"/>
        <w:left w:val="none" w:sz="0" w:space="0" w:color="auto"/>
        <w:bottom w:val="none" w:sz="0" w:space="0" w:color="auto"/>
        <w:right w:val="none" w:sz="0" w:space="0" w:color="auto"/>
      </w:divBdr>
    </w:div>
    <w:div w:id="2106077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2016%20Anlage%202%20zum%20Rb.%20VmH%20Gesamtliste.xlsx"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Excel-Arbeitsblatt15.xlsx"/><Relationship Id="rId21" Type="http://schemas.openxmlformats.org/officeDocument/2006/relationships/package" Target="embeddings/Microsoft_Excel-Arbeitsblatt6.xls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image" Target="media/image20.emf"/><Relationship Id="rId55" Type="http://schemas.openxmlformats.org/officeDocument/2006/relationships/package" Target="embeddings/Microsoft_Excel-Arbeitsblatt22.xlsx"/><Relationship Id="rId63" Type="http://schemas.openxmlformats.org/officeDocument/2006/relationships/hyperlink" Target="2016%20Anlage%207a%20zum%20Rb.%20%20Beteiligungen.xlsx" TargetMode="External"/><Relationship Id="rId68" Type="http://schemas.openxmlformats.org/officeDocument/2006/relationships/package" Target="embeddings/Microsoft_Excel-Arbeitsblatt27.xlsx"/><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package" Target="embeddings/Microsoft_Excel-Arbeitsblatt10.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Arbeitsblatt2.xlsx"/><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Excel-Arbeitsblatt14.xlsx"/><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hyperlink" Target="2016%20Anlage%205%20zum%20Rb.%20R&#252;cklage.xlsx" TargetMode="External"/><Relationship Id="rId58" Type="http://schemas.openxmlformats.org/officeDocument/2006/relationships/image" Target="media/image23.emf"/><Relationship Id="rId66" Type="http://schemas.openxmlformats.org/officeDocument/2006/relationships/package" Target="embeddings/Microsoft_Excel-Arbeitsblatt26.xlsx"/><Relationship Id="rId5" Type="http://schemas.openxmlformats.org/officeDocument/2006/relationships/webSettings" Target="webSettings.xml"/><Relationship Id="rId15" Type="http://schemas.openxmlformats.org/officeDocument/2006/relationships/package" Target="embeddings/Microsoft_Excel-Arbeitsblatt3.xlsx"/><Relationship Id="rId23" Type="http://schemas.openxmlformats.org/officeDocument/2006/relationships/package" Target="embeddings/Microsoft_Excel-Arbeitsblatt7.xls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hyperlink" Target="2016%20Anlage%204%20zum%20Rb.%20&#252;berpl.%20Ausgaben.xlsx" TargetMode="External"/><Relationship Id="rId57" Type="http://schemas.openxmlformats.org/officeDocument/2006/relationships/package" Target="embeddings/Microsoft_Excel-Arbeitsblatt23.xlsx"/><Relationship Id="rId61" Type="http://schemas.openxmlformats.org/officeDocument/2006/relationships/image" Target="media/image24.emf"/><Relationship Id="rId10" Type="http://schemas.openxmlformats.org/officeDocument/2006/relationships/image" Target="media/image2.emf"/><Relationship Id="rId19" Type="http://schemas.openxmlformats.org/officeDocument/2006/relationships/package" Target="embeddings/Microsoft_Excel-Arbeitsblatt5.xlsx"/><Relationship Id="rId31" Type="http://schemas.openxmlformats.org/officeDocument/2006/relationships/package" Target="embeddings/Microsoft_Excel-Arbeitsblatt11.xlsx"/><Relationship Id="rId44" Type="http://schemas.openxmlformats.org/officeDocument/2006/relationships/hyperlink" Target="2016%20Anlage%203%20zum%20Rb.%20Haushaltsreste.xlsx" TargetMode="External"/><Relationship Id="rId52" Type="http://schemas.openxmlformats.org/officeDocument/2006/relationships/chart" Target="charts/chart1.xml"/><Relationship Id="rId60" Type="http://schemas.openxmlformats.org/officeDocument/2006/relationships/hyperlink" Target="2016%20Anlage%206%20zum%20Rb.%20Schulden&#252;bersicht.xlsx" TargetMode="External"/><Relationship Id="rId65" Type="http://schemas.openxmlformats.org/officeDocument/2006/relationships/image" Target="media/image25.emf"/><Relationship Id="rId4" Type="http://schemas.openxmlformats.org/officeDocument/2006/relationships/settings" Target="settings.xml"/><Relationship Id="rId9" Type="http://schemas.openxmlformats.org/officeDocument/2006/relationships/package" Target="embeddings/Microsoft_Excel-Arbeitsblatt1.xls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Excel-Arbeitsblatt9.xlsx"/><Relationship Id="rId30" Type="http://schemas.openxmlformats.org/officeDocument/2006/relationships/image" Target="media/image11.emf"/><Relationship Id="rId35" Type="http://schemas.openxmlformats.org/officeDocument/2006/relationships/package" Target="embeddings/Microsoft_Excel-Arbeitsblatt13.xlsx"/><Relationship Id="rId43" Type="http://schemas.openxmlformats.org/officeDocument/2006/relationships/package" Target="embeddings/Microsoft_Excel-Arbeitsblatt17.xlsx"/><Relationship Id="rId48" Type="http://schemas.openxmlformats.org/officeDocument/2006/relationships/package" Target="embeddings/Microsoft_Excel-Arbeitsblatt19.xlsx"/><Relationship Id="rId56" Type="http://schemas.openxmlformats.org/officeDocument/2006/relationships/image" Target="media/image22.emf"/><Relationship Id="rId64" Type="http://schemas.openxmlformats.org/officeDocument/2006/relationships/hyperlink" Target="2016%20Anlage%207b%20zum%20Rb.%20Anlageverm&#246;gen.xlsx" TargetMode="External"/><Relationship Id="rId69"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package" Target="embeddings/Microsoft_Excel-Arbeitsblatt20.xlsx"/><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2016%20Anlage%201%20zum%20Rb.%20VwH%20Gesamtliste.xlsx" TargetMode="External"/><Relationship Id="rId17" Type="http://schemas.openxmlformats.org/officeDocument/2006/relationships/package" Target="embeddings/Microsoft_Excel-Arbeitsblatt4.xlsx"/><Relationship Id="rId25" Type="http://schemas.openxmlformats.org/officeDocument/2006/relationships/package" Target="embeddings/Microsoft_Excel-Arbeitsblatt8.xlsx"/><Relationship Id="rId33" Type="http://schemas.openxmlformats.org/officeDocument/2006/relationships/package" Target="embeddings/Microsoft_Excel-Arbeitsblatt12.xlsx"/><Relationship Id="rId38" Type="http://schemas.openxmlformats.org/officeDocument/2006/relationships/image" Target="media/image15.emf"/><Relationship Id="rId46" Type="http://schemas.openxmlformats.org/officeDocument/2006/relationships/package" Target="embeddings/Microsoft_Excel-Arbeitsblatt18.xlsx"/><Relationship Id="rId59" Type="http://schemas.openxmlformats.org/officeDocument/2006/relationships/package" Target="embeddings/Microsoft_Excel-Arbeitsblatt24.xlsx"/><Relationship Id="rId67" Type="http://schemas.openxmlformats.org/officeDocument/2006/relationships/image" Target="media/image26.emf"/><Relationship Id="rId20" Type="http://schemas.openxmlformats.org/officeDocument/2006/relationships/image" Target="media/image6.emf"/><Relationship Id="rId41" Type="http://schemas.openxmlformats.org/officeDocument/2006/relationships/package" Target="embeddings/Microsoft_Excel-Arbeitsblatt16.xlsx"/><Relationship Id="rId54" Type="http://schemas.openxmlformats.org/officeDocument/2006/relationships/image" Target="media/image21.emf"/><Relationship Id="rId62" Type="http://schemas.openxmlformats.org/officeDocument/2006/relationships/package" Target="embeddings/Microsoft_Excel-Arbeitsblatt25.xlsx"/><Relationship Id="rId70"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Arbeitsblatt2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500" baseline="0"/>
            </a:pPr>
            <a:r>
              <a:rPr lang="de-DE" sz="1500" baseline="0">
                <a:latin typeface="Times New Roman" panose="02020603050405020304" pitchFamily="18" charset="0"/>
              </a:rPr>
              <a:t>Inanspruchnahme</a:t>
            </a:r>
            <a:r>
              <a:rPr lang="de-DE" sz="1500" baseline="0"/>
              <a:t> des Kassenkredites</a:t>
            </a:r>
          </a:p>
        </c:rich>
      </c:tx>
      <c:layout/>
      <c:overlay val="0"/>
    </c:title>
    <c:autoTitleDeleted val="0"/>
    <c:plotArea>
      <c:layout>
        <c:manualLayout>
          <c:layoutTarget val="inner"/>
          <c:xMode val="edge"/>
          <c:yMode val="edge"/>
          <c:x val="0.12097983918494307"/>
          <c:y val="0.10716983084580307"/>
          <c:w val="0.87025783879972296"/>
          <c:h val="0.71615181321442711"/>
        </c:manualLayout>
      </c:layout>
      <c:lineChart>
        <c:grouping val="stacked"/>
        <c:varyColors val="0"/>
        <c:ser>
          <c:idx val="0"/>
          <c:order val="0"/>
          <c:tx>
            <c:v>Euro</c:v>
          </c:tx>
          <c:cat>
            <c:strRef>
              <c:f>Tabelle1!$B$4:$M$4</c:f>
              <c:strCache>
                <c:ptCount val="12"/>
                <c:pt idx="0">
                  <c:v>Januar</c:v>
                </c:pt>
                <c:pt idx="1">
                  <c:v>Februar</c:v>
                </c:pt>
                <c:pt idx="2">
                  <c:v>März</c:v>
                </c:pt>
                <c:pt idx="3">
                  <c:v>April</c:v>
                </c:pt>
                <c:pt idx="4">
                  <c:v>Mai</c:v>
                </c:pt>
                <c:pt idx="5">
                  <c:v>Juni</c:v>
                </c:pt>
                <c:pt idx="6">
                  <c:v>Juli</c:v>
                </c:pt>
                <c:pt idx="7">
                  <c:v>August</c:v>
                </c:pt>
                <c:pt idx="8">
                  <c:v>September</c:v>
                </c:pt>
                <c:pt idx="9">
                  <c:v>Oktober</c:v>
                </c:pt>
                <c:pt idx="10">
                  <c:v>November</c:v>
                </c:pt>
                <c:pt idx="11">
                  <c:v>Dezember</c:v>
                </c:pt>
              </c:strCache>
            </c:strRef>
          </c:cat>
          <c:val>
            <c:numRef>
              <c:f>Tabelle1!$B$6:$M$6</c:f>
              <c:numCache>
                <c:formatCode>#,##0_ ;[Red]\-#,##0\ </c:formatCode>
                <c:ptCount val="12"/>
                <c:pt idx="0">
                  <c:v>193889.67</c:v>
                </c:pt>
                <c:pt idx="1">
                  <c:v>352772.29</c:v>
                </c:pt>
                <c:pt idx="2">
                  <c:v>95134.51</c:v>
                </c:pt>
                <c:pt idx="3">
                  <c:v>-337441.55</c:v>
                </c:pt>
                <c:pt idx="4">
                  <c:v>-322355.08</c:v>
                </c:pt>
                <c:pt idx="5">
                  <c:v>-362150.91</c:v>
                </c:pt>
                <c:pt idx="6">
                  <c:v>-794256.78</c:v>
                </c:pt>
                <c:pt idx="7">
                  <c:v>-237678.49</c:v>
                </c:pt>
                <c:pt idx="8">
                  <c:v>-461359.17</c:v>
                </c:pt>
                <c:pt idx="9">
                  <c:v>-854233.86</c:v>
                </c:pt>
                <c:pt idx="10">
                  <c:v>-398162.97</c:v>
                </c:pt>
                <c:pt idx="11">
                  <c:v>-396389.47</c:v>
                </c:pt>
              </c:numCache>
            </c:numRef>
          </c:val>
          <c:smooth val="0"/>
        </c:ser>
        <c:dLbls>
          <c:showLegendKey val="0"/>
          <c:showVal val="0"/>
          <c:showCatName val="0"/>
          <c:showSerName val="0"/>
          <c:showPercent val="0"/>
          <c:showBubbleSize val="0"/>
        </c:dLbls>
        <c:marker val="1"/>
        <c:smooth val="0"/>
        <c:axId val="132890552"/>
        <c:axId val="132907320"/>
      </c:lineChart>
      <c:catAx>
        <c:axId val="132890552"/>
        <c:scaling>
          <c:orientation val="minMax"/>
        </c:scaling>
        <c:delete val="0"/>
        <c:axPos val="b"/>
        <c:title>
          <c:tx>
            <c:rich>
              <a:bodyPr/>
              <a:lstStyle/>
              <a:p>
                <a:pPr>
                  <a:defRPr sz="1000" baseline="0">
                    <a:latin typeface="Times New Roman" panose="02020603050405020304" pitchFamily="18" charset="0"/>
                  </a:defRPr>
                </a:pPr>
                <a:r>
                  <a:rPr lang="de-DE" sz="1000" baseline="0">
                    <a:latin typeface="Times New Roman" panose="02020603050405020304" pitchFamily="18" charset="0"/>
                  </a:rPr>
                  <a:t>zum 1. jeden Monats</a:t>
                </a:r>
              </a:p>
            </c:rich>
          </c:tx>
          <c:layout>
            <c:manualLayout>
              <c:xMode val="edge"/>
              <c:yMode val="edge"/>
              <c:x val="0.48864853104839046"/>
              <c:y val="0.93273460403205721"/>
            </c:manualLayout>
          </c:layout>
          <c:overlay val="0"/>
        </c:title>
        <c:numFmt formatCode="General" sourceLinked="1"/>
        <c:majorTickMark val="none"/>
        <c:minorTickMark val="none"/>
        <c:tickLblPos val="none"/>
        <c:crossAx val="132907320"/>
        <c:crosses val="autoZero"/>
        <c:auto val="1"/>
        <c:lblAlgn val="ctr"/>
        <c:lblOffset val="100"/>
        <c:noMultiLvlLbl val="0"/>
      </c:catAx>
      <c:valAx>
        <c:axId val="132907320"/>
        <c:scaling>
          <c:orientation val="minMax"/>
          <c:min val="-1000000"/>
        </c:scaling>
        <c:delete val="0"/>
        <c:axPos val="l"/>
        <c:majorGridlines/>
        <c:title>
          <c:tx>
            <c:rich>
              <a:bodyPr/>
              <a:lstStyle/>
              <a:p>
                <a:pPr>
                  <a:defRPr/>
                </a:pPr>
                <a:r>
                  <a:rPr lang="de-DE"/>
                  <a:t>Euro</a:t>
                </a:r>
              </a:p>
            </c:rich>
          </c:tx>
          <c:layout/>
          <c:overlay val="0"/>
        </c:title>
        <c:numFmt formatCode="#,##0_ ;[Red]\-#,##0\ " sourceLinked="0"/>
        <c:majorTickMark val="out"/>
        <c:minorTickMark val="none"/>
        <c:tickLblPos val="nextTo"/>
        <c:txPr>
          <a:bodyPr/>
          <a:lstStyle/>
          <a:p>
            <a:pPr algn="ctr" rtl="0">
              <a:defRPr/>
            </a:pPr>
            <a:endParaRPr lang="de-DE"/>
          </a:p>
        </c:txPr>
        <c:crossAx val="132890552"/>
        <c:crossesAt val="1"/>
        <c:crossBetween val="between"/>
        <c:majorUnit val="100000"/>
        <c:minorUnit val="2.0000000000000004E-2"/>
      </c:valAx>
      <c:dTable>
        <c:showHorzBorder val="1"/>
        <c:showVertBorder val="1"/>
        <c:showOutline val="1"/>
        <c:showKeys val="0"/>
        <c:txPr>
          <a:bodyPr/>
          <a:lstStyle/>
          <a:p>
            <a:pPr rtl="0">
              <a:defRPr sz="780" baseline="0">
                <a:solidFill>
                  <a:schemeClr val="tx1"/>
                </a:solidFill>
                <a:latin typeface="Times New Roman" panose="02020603050405020304" pitchFamily="18" charset="0"/>
              </a:defRPr>
            </a:pPr>
            <a:endParaRPr lang="de-DE"/>
          </a:p>
        </c:txPr>
      </c:dTable>
    </c:plotArea>
    <c:plotVisOnly val="1"/>
    <c:dispBlanksAs val="zero"/>
    <c:showDLblsOverMax val="0"/>
  </c:chart>
  <c:txPr>
    <a:bodyPr/>
    <a:lstStyle/>
    <a:p>
      <a:pPr>
        <a:defRPr sz="800" baseline="0"/>
      </a:pPr>
      <a:endParaRPr lang="de-DE"/>
    </a:p>
  </c:txPr>
  <c:externalData r:id="rId1">
    <c:autoUpdate val="0"/>
  </c:externalData>
</c:chartSpace>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EAE2C3-8CFD-4430-816F-78AEEFBABD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3414</Words>
  <Characters>22712</Characters>
  <Application>Microsoft Office Word</Application>
  <DocSecurity>0</DocSecurity>
  <Lines>189</Lines>
  <Paragraphs>52</Paragraphs>
  <ScaleCrop>false</ScaleCrop>
  <HeadingPairs>
    <vt:vector size="2" baseType="variant">
      <vt:variant>
        <vt:lpstr>Titel</vt:lpstr>
      </vt:variant>
      <vt:variant>
        <vt:i4>1</vt:i4>
      </vt:variant>
    </vt:vector>
  </HeadingPairs>
  <TitlesOfParts>
    <vt:vector size="1" baseType="lpstr">
      <vt:lpstr>Stadt Ellrich</vt:lpstr>
    </vt:vector>
  </TitlesOfParts>
  <Company>SV Ellrich</Company>
  <LinksUpToDate>false</LinksUpToDate>
  <CharactersWithSpaces>26074</CharactersWithSpaces>
  <SharedDoc>false</SharedDoc>
  <HLinks>
    <vt:vector size="48" baseType="variant">
      <vt:variant>
        <vt:i4>655580</vt:i4>
      </vt:variant>
      <vt:variant>
        <vt:i4>66</vt:i4>
      </vt:variant>
      <vt:variant>
        <vt:i4>0</vt:i4>
      </vt:variant>
      <vt:variant>
        <vt:i4>5</vt:i4>
      </vt:variant>
      <vt:variant>
        <vt:lpwstr>Anlage 7b zum Rb. Anlagevermögen.xls</vt:lpwstr>
      </vt:variant>
      <vt:variant>
        <vt:lpwstr/>
      </vt:variant>
      <vt:variant>
        <vt:i4>720898</vt:i4>
      </vt:variant>
      <vt:variant>
        <vt:i4>63</vt:i4>
      </vt:variant>
      <vt:variant>
        <vt:i4>0</vt:i4>
      </vt:variant>
      <vt:variant>
        <vt:i4>5</vt:i4>
      </vt:variant>
      <vt:variant>
        <vt:lpwstr>Anlage 7a zum Rb.  Beteiligungen.xls</vt:lpwstr>
      </vt:variant>
      <vt:variant>
        <vt:lpwstr/>
      </vt:variant>
      <vt:variant>
        <vt:i4>15925298</vt:i4>
      </vt:variant>
      <vt:variant>
        <vt:i4>57</vt:i4>
      </vt:variant>
      <vt:variant>
        <vt:i4>0</vt:i4>
      </vt:variant>
      <vt:variant>
        <vt:i4>5</vt:i4>
      </vt:variant>
      <vt:variant>
        <vt:lpwstr>Anlage 6 zum Rb. Schuldenübersicht.xls</vt:lpwstr>
      </vt:variant>
      <vt:variant>
        <vt:lpwstr/>
      </vt:variant>
      <vt:variant>
        <vt:i4>4980886</vt:i4>
      </vt:variant>
      <vt:variant>
        <vt:i4>48</vt:i4>
      </vt:variant>
      <vt:variant>
        <vt:i4>0</vt:i4>
      </vt:variant>
      <vt:variant>
        <vt:i4>5</vt:i4>
      </vt:variant>
      <vt:variant>
        <vt:lpwstr>Anlage 5 zum Rb. Rücklage.xls</vt:lpwstr>
      </vt:variant>
      <vt:variant>
        <vt:lpwstr/>
      </vt:variant>
      <vt:variant>
        <vt:i4>2883686</vt:i4>
      </vt:variant>
      <vt:variant>
        <vt:i4>39</vt:i4>
      </vt:variant>
      <vt:variant>
        <vt:i4>0</vt:i4>
      </vt:variant>
      <vt:variant>
        <vt:i4>5</vt:i4>
      </vt:variant>
      <vt:variant>
        <vt:lpwstr>Anlage 4 zum Rb. Haushaltsreste.xls</vt:lpwstr>
      </vt:variant>
      <vt:variant>
        <vt:lpwstr/>
      </vt:variant>
      <vt:variant>
        <vt:i4>8454215</vt:i4>
      </vt:variant>
      <vt:variant>
        <vt:i4>33</vt:i4>
      </vt:variant>
      <vt:variant>
        <vt:i4>0</vt:i4>
      </vt:variant>
      <vt:variant>
        <vt:i4>5</vt:i4>
      </vt:variant>
      <vt:variant>
        <vt:lpwstr>Anlage 3 zum Rb. überpl. Ausgaben.xls</vt:lpwstr>
      </vt:variant>
      <vt:variant>
        <vt:lpwstr/>
      </vt:variant>
      <vt:variant>
        <vt:i4>5636188</vt:i4>
      </vt:variant>
      <vt:variant>
        <vt:i4>12</vt:i4>
      </vt:variant>
      <vt:variant>
        <vt:i4>0</vt:i4>
      </vt:variant>
      <vt:variant>
        <vt:i4>5</vt:i4>
      </vt:variant>
      <vt:variant>
        <vt:lpwstr>2010 Anlage 2 zum Rb.xls</vt:lpwstr>
      </vt:variant>
      <vt:variant>
        <vt:lpwstr/>
      </vt:variant>
      <vt:variant>
        <vt:i4>5636191</vt:i4>
      </vt:variant>
      <vt:variant>
        <vt:i4>9</vt:i4>
      </vt:variant>
      <vt:variant>
        <vt:i4>0</vt:i4>
      </vt:variant>
      <vt:variant>
        <vt:i4>5</vt:i4>
      </vt:variant>
      <vt:variant>
        <vt:lpwstr>2010 Anlage 1 zum Rb.XLS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Stadt Ellrich</dc:title>
  <dc:creator>Netzwerklizenz</dc:creator>
  <cp:lastModifiedBy>Liesegang, Michaela</cp:lastModifiedBy>
  <cp:revision>151</cp:revision>
  <cp:lastPrinted>2017-04-10T09:14:00Z</cp:lastPrinted>
  <dcterms:created xsi:type="dcterms:W3CDTF">2017-02-16T08:43:00Z</dcterms:created>
  <dcterms:modified xsi:type="dcterms:W3CDTF">2017-04-10T09:14:00Z</dcterms:modified>
</cp:coreProperties>
</file>