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F60236">
        <w:rPr>
          <w:rFonts w:ascii="Arial" w:hAnsi="Arial" w:cs="Arial"/>
          <w:sz w:val="24"/>
          <w:szCs w:val="24"/>
          <w:u w:val="single"/>
        </w:rPr>
        <w:t>Vorläufige Tagesordnung Stadtratssitzung am 11.12.2017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26233A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 xml:space="preserve">01. Feststellung der ordnungsgemäßen Ladung, Anwesenheit und 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F60236">
        <w:rPr>
          <w:rFonts w:ascii="Arial" w:hAnsi="Arial" w:cs="Arial"/>
          <w:sz w:val="24"/>
          <w:szCs w:val="24"/>
        </w:rPr>
        <w:t xml:space="preserve">Beschlussfähigkeit  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02. Feststellung der Tagesordnung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03. Informationen des Bürgermeisters</w:t>
      </w:r>
    </w:p>
    <w:p w:rsidR="0026233A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 xml:space="preserve">04. Informationen der Kreistagsmitglieder, Fraktionsvorsitzenden und  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F60236">
        <w:rPr>
          <w:rFonts w:ascii="Arial" w:hAnsi="Arial" w:cs="Arial"/>
          <w:sz w:val="24"/>
          <w:szCs w:val="24"/>
        </w:rPr>
        <w:t>Ortsteilbürgermeister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05. Bürgerfragestunde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06. Beschluss-Nr. 228-14/19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 xml:space="preserve">      Genehmigung der Niederschrift der öffentlichen Sitzung vom 23.10.2017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07. Ehrung von ehrenamtlich tätigen Bürgern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08. Beschluss-Nr. 229-14/19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 xml:space="preserve">      Berufung Stadtwahlleiter Kommunalwahl 2018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09. Beschluss-Nr. 230-14/19</w:t>
      </w:r>
    </w:p>
    <w:p w:rsidR="0026233A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 xml:space="preserve">      Abschluss einer Kooperationsvereinbarung zur Betreibung eines 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F60236">
        <w:rPr>
          <w:rFonts w:ascii="Arial" w:hAnsi="Arial" w:cs="Arial"/>
          <w:sz w:val="24"/>
          <w:szCs w:val="24"/>
        </w:rPr>
        <w:t>Jugendzentrums</w:t>
      </w:r>
      <w:r>
        <w:rPr>
          <w:rFonts w:ascii="Arial" w:hAnsi="Arial" w:cs="Arial"/>
          <w:sz w:val="24"/>
          <w:szCs w:val="24"/>
        </w:rPr>
        <w:t xml:space="preserve"> i</w:t>
      </w:r>
      <w:r w:rsidRPr="00F60236">
        <w:rPr>
          <w:rFonts w:ascii="Arial" w:hAnsi="Arial" w:cs="Arial"/>
          <w:sz w:val="24"/>
          <w:szCs w:val="24"/>
        </w:rPr>
        <w:t>m Grundzentrum Ellrich</w:t>
      </w:r>
    </w:p>
    <w:p w:rsidR="0026233A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10. 1. Lesung Haushaltsplan 2018</w:t>
      </w:r>
    </w:p>
    <w:p w:rsidR="00FD5916" w:rsidRDefault="00FD5916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Beschluss-Nr. 234-14/19</w:t>
      </w:r>
    </w:p>
    <w:p w:rsidR="00FD5916" w:rsidRPr="00F60236" w:rsidRDefault="00FD5916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Kooperationsvertrag H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ochschule NDH, CASEA GmbH und der Stadt Ellrich</w:t>
      </w:r>
    </w:p>
    <w:p w:rsidR="0026233A" w:rsidRDefault="00FD5916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26233A" w:rsidRPr="00F60236">
        <w:rPr>
          <w:rFonts w:ascii="Arial" w:hAnsi="Arial" w:cs="Arial"/>
          <w:sz w:val="24"/>
          <w:szCs w:val="24"/>
        </w:rPr>
        <w:t>. Geschlossene Sitzung</w:t>
      </w:r>
    </w:p>
    <w:p w:rsidR="007A65DE" w:rsidRDefault="007A65DE"/>
    <w:sectPr w:rsidR="007A65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33A"/>
    <w:rsid w:val="0026233A"/>
    <w:rsid w:val="007A65DE"/>
    <w:rsid w:val="00C94664"/>
    <w:rsid w:val="00FD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4271B-E1D4-40A1-988C-2414E2AB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262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einLeerraumZchn">
    <w:name w:val="Kein Leerraum Zchn"/>
    <w:link w:val="KeinLeerraum"/>
    <w:uiPriority w:val="1"/>
    <w:locked/>
    <w:rsid w:val="0026233A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2</cp:revision>
  <dcterms:created xsi:type="dcterms:W3CDTF">2017-11-14T10:07:00Z</dcterms:created>
  <dcterms:modified xsi:type="dcterms:W3CDTF">2017-11-22T09:39:00Z</dcterms:modified>
</cp:coreProperties>
</file>