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33A" w:rsidRPr="00F60236" w:rsidRDefault="0026233A" w:rsidP="0026233A">
      <w:pPr>
        <w:pStyle w:val="KeinLeerraum"/>
        <w:rPr>
          <w:rFonts w:ascii="Arial" w:hAnsi="Arial" w:cs="Arial"/>
          <w:sz w:val="24"/>
          <w:szCs w:val="24"/>
          <w:u w:val="single"/>
        </w:rPr>
      </w:pPr>
      <w:r w:rsidRPr="00F60236">
        <w:rPr>
          <w:rFonts w:ascii="Arial" w:hAnsi="Arial" w:cs="Arial"/>
          <w:sz w:val="24"/>
          <w:szCs w:val="24"/>
          <w:u w:val="single"/>
        </w:rPr>
        <w:t xml:space="preserve">Vorläufige Tagesordnung Stadtratssitzung am </w:t>
      </w:r>
      <w:r w:rsidR="0069207B">
        <w:rPr>
          <w:rFonts w:ascii="Arial" w:hAnsi="Arial" w:cs="Arial"/>
          <w:sz w:val="24"/>
          <w:szCs w:val="24"/>
          <w:u w:val="single"/>
        </w:rPr>
        <w:t>19.02.2018</w:t>
      </w:r>
    </w:p>
    <w:p w:rsidR="0026233A" w:rsidRPr="00F60236" w:rsidRDefault="0026233A" w:rsidP="0026233A">
      <w:pPr>
        <w:pStyle w:val="KeinLeerraum"/>
        <w:rPr>
          <w:rFonts w:ascii="Arial" w:hAnsi="Arial" w:cs="Arial"/>
          <w:sz w:val="24"/>
          <w:szCs w:val="24"/>
          <w:u w:val="single"/>
        </w:rPr>
      </w:pPr>
    </w:p>
    <w:p w:rsidR="0026233A" w:rsidRDefault="0026233A" w:rsidP="0026233A">
      <w:pPr>
        <w:pStyle w:val="KeinLeerraum"/>
        <w:rPr>
          <w:rFonts w:ascii="Arial" w:hAnsi="Arial" w:cs="Arial"/>
          <w:sz w:val="24"/>
          <w:szCs w:val="24"/>
        </w:rPr>
      </w:pPr>
      <w:r w:rsidRPr="00F60236">
        <w:rPr>
          <w:rFonts w:ascii="Arial" w:hAnsi="Arial" w:cs="Arial"/>
          <w:sz w:val="24"/>
          <w:szCs w:val="24"/>
        </w:rPr>
        <w:t xml:space="preserve">01. Feststellung der ordnungsgemäßen Ladung, Anwesenheit und </w:t>
      </w:r>
    </w:p>
    <w:p w:rsidR="0026233A" w:rsidRPr="00F60236" w:rsidRDefault="0026233A" w:rsidP="0026233A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F60236">
        <w:rPr>
          <w:rFonts w:ascii="Arial" w:hAnsi="Arial" w:cs="Arial"/>
          <w:sz w:val="24"/>
          <w:szCs w:val="24"/>
        </w:rPr>
        <w:t xml:space="preserve">Beschlussfähigkeit  </w:t>
      </w:r>
    </w:p>
    <w:p w:rsidR="0026233A" w:rsidRPr="00F60236" w:rsidRDefault="0026233A" w:rsidP="0026233A">
      <w:pPr>
        <w:pStyle w:val="KeinLeerraum"/>
        <w:rPr>
          <w:rFonts w:ascii="Arial" w:hAnsi="Arial" w:cs="Arial"/>
          <w:sz w:val="24"/>
          <w:szCs w:val="24"/>
        </w:rPr>
      </w:pPr>
      <w:r w:rsidRPr="00F60236">
        <w:rPr>
          <w:rFonts w:ascii="Arial" w:hAnsi="Arial" w:cs="Arial"/>
          <w:sz w:val="24"/>
          <w:szCs w:val="24"/>
        </w:rPr>
        <w:t>02. Feststellung der Tagesordnung</w:t>
      </w:r>
    </w:p>
    <w:p w:rsidR="0026233A" w:rsidRPr="00F60236" w:rsidRDefault="0026233A" w:rsidP="0026233A">
      <w:pPr>
        <w:pStyle w:val="KeinLeerraum"/>
        <w:rPr>
          <w:rFonts w:ascii="Arial" w:hAnsi="Arial" w:cs="Arial"/>
          <w:sz w:val="24"/>
          <w:szCs w:val="24"/>
        </w:rPr>
      </w:pPr>
      <w:r w:rsidRPr="00F60236">
        <w:rPr>
          <w:rFonts w:ascii="Arial" w:hAnsi="Arial" w:cs="Arial"/>
          <w:sz w:val="24"/>
          <w:szCs w:val="24"/>
        </w:rPr>
        <w:t>03. Informationen des Bürgermeisters</w:t>
      </w:r>
    </w:p>
    <w:p w:rsidR="0026233A" w:rsidRDefault="0026233A" w:rsidP="0026233A">
      <w:pPr>
        <w:pStyle w:val="KeinLeerraum"/>
        <w:rPr>
          <w:rFonts w:ascii="Arial" w:hAnsi="Arial" w:cs="Arial"/>
          <w:sz w:val="24"/>
          <w:szCs w:val="24"/>
        </w:rPr>
      </w:pPr>
      <w:r w:rsidRPr="00F60236">
        <w:rPr>
          <w:rFonts w:ascii="Arial" w:hAnsi="Arial" w:cs="Arial"/>
          <w:sz w:val="24"/>
          <w:szCs w:val="24"/>
        </w:rPr>
        <w:t xml:space="preserve">04. Informationen der Kreistagsmitglieder, Fraktionsvorsitzenden und  </w:t>
      </w:r>
    </w:p>
    <w:p w:rsidR="0026233A" w:rsidRPr="00F60236" w:rsidRDefault="0026233A" w:rsidP="0026233A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F60236">
        <w:rPr>
          <w:rFonts w:ascii="Arial" w:hAnsi="Arial" w:cs="Arial"/>
          <w:sz w:val="24"/>
          <w:szCs w:val="24"/>
        </w:rPr>
        <w:t>Ortsteilbürgermeister</w:t>
      </w:r>
    </w:p>
    <w:p w:rsidR="0026233A" w:rsidRDefault="0026233A" w:rsidP="0026233A">
      <w:pPr>
        <w:pStyle w:val="KeinLeerraum"/>
        <w:rPr>
          <w:rFonts w:ascii="Arial" w:hAnsi="Arial" w:cs="Arial"/>
          <w:sz w:val="24"/>
          <w:szCs w:val="24"/>
        </w:rPr>
      </w:pPr>
      <w:r w:rsidRPr="00F60236">
        <w:rPr>
          <w:rFonts w:ascii="Arial" w:hAnsi="Arial" w:cs="Arial"/>
          <w:sz w:val="24"/>
          <w:szCs w:val="24"/>
        </w:rPr>
        <w:t>05. Bürgerfragestunde</w:t>
      </w:r>
    </w:p>
    <w:p w:rsidR="00E00CA1" w:rsidRDefault="00E00CA1" w:rsidP="0026233A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06. Bericht der FH Nordhausen zum Stand Privatisierungsmöglichkeiten der </w:t>
      </w:r>
    </w:p>
    <w:p w:rsidR="00E00CA1" w:rsidRDefault="00E00CA1" w:rsidP="0026233A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übertragenen-, freiwilligen- und Pflichtaufgaben der Stadt Ellrich</w:t>
      </w:r>
    </w:p>
    <w:p w:rsidR="00A01678" w:rsidRPr="00A01678" w:rsidRDefault="00E00CA1" w:rsidP="00A01678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07</w:t>
      </w:r>
      <w:r w:rsidR="00A01678" w:rsidRPr="00A01678">
        <w:rPr>
          <w:rFonts w:ascii="Arial" w:hAnsi="Arial" w:cs="Arial"/>
          <w:sz w:val="24"/>
          <w:szCs w:val="24"/>
        </w:rPr>
        <w:t>. Beschluss-Nr. 236-14/19</w:t>
      </w:r>
    </w:p>
    <w:p w:rsidR="00A01678" w:rsidRPr="00A01678" w:rsidRDefault="00A01678" w:rsidP="00A01678">
      <w:pPr>
        <w:pStyle w:val="KeinLeerraum"/>
        <w:rPr>
          <w:rFonts w:ascii="Arial" w:hAnsi="Arial" w:cs="Arial"/>
          <w:sz w:val="24"/>
          <w:szCs w:val="24"/>
        </w:rPr>
      </w:pPr>
      <w:r w:rsidRPr="00A01678">
        <w:rPr>
          <w:rFonts w:ascii="Arial" w:hAnsi="Arial" w:cs="Arial"/>
          <w:sz w:val="24"/>
          <w:szCs w:val="24"/>
        </w:rPr>
        <w:t xml:space="preserve">      Genehmigung der Niederschrift der öffentlichen Sitzung vom 11.12.2017</w:t>
      </w:r>
    </w:p>
    <w:p w:rsidR="00A01678" w:rsidRPr="00A01678" w:rsidRDefault="00E00CA1" w:rsidP="00A01678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08</w:t>
      </w:r>
      <w:r w:rsidR="00A01678" w:rsidRPr="00A01678">
        <w:rPr>
          <w:rFonts w:ascii="Arial" w:hAnsi="Arial" w:cs="Arial"/>
          <w:sz w:val="24"/>
          <w:szCs w:val="24"/>
        </w:rPr>
        <w:t>. Beschluss-Nr. 237-14/19</w:t>
      </w:r>
    </w:p>
    <w:p w:rsidR="00A01678" w:rsidRDefault="00A01678" w:rsidP="00A01678">
      <w:pPr>
        <w:pStyle w:val="KeinLeerraum"/>
        <w:rPr>
          <w:rFonts w:ascii="Arial" w:hAnsi="Arial" w:cs="Arial"/>
          <w:sz w:val="24"/>
          <w:szCs w:val="24"/>
        </w:rPr>
      </w:pPr>
      <w:r w:rsidRPr="00A01678">
        <w:rPr>
          <w:rFonts w:ascii="Arial" w:hAnsi="Arial" w:cs="Arial"/>
          <w:sz w:val="24"/>
          <w:szCs w:val="24"/>
        </w:rPr>
        <w:t xml:space="preserve">      Abstufung der L 1014 in der Gemarkung Ellrich und </w:t>
      </w:r>
      <w:proofErr w:type="spellStart"/>
      <w:r w:rsidRPr="00A01678">
        <w:rPr>
          <w:rFonts w:ascii="Arial" w:hAnsi="Arial" w:cs="Arial"/>
          <w:sz w:val="24"/>
          <w:szCs w:val="24"/>
        </w:rPr>
        <w:t>Sülzhayn</w:t>
      </w:r>
      <w:proofErr w:type="spellEnd"/>
      <w:r w:rsidRPr="00A01678">
        <w:rPr>
          <w:rFonts w:ascii="Arial" w:hAnsi="Arial" w:cs="Arial"/>
          <w:sz w:val="24"/>
          <w:szCs w:val="24"/>
        </w:rPr>
        <w:t xml:space="preserve"> gem. </w:t>
      </w:r>
    </w:p>
    <w:p w:rsidR="00A01678" w:rsidRPr="00A01678" w:rsidRDefault="00A01678" w:rsidP="00A01678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A01678">
        <w:rPr>
          <w:rFonts w:ascii="Arial" w:hAnsi="Arial" w:cs="Arial"/>
          <w:sz w:val="24"/>
          <w:szCs w:val="24"/>
        </w:rPr>
        <w:t>Verwaltungsvereinbarung mit dem Straßenbauamt Leinefelde</w:t>
      </w:r>
    </w:p>
    <w:p w:rsidR="00A01678" w:rsidRPr="00A01678" w:rsidRDefault="00E00CA1" w:rsidP="00A01678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09</w:t>
      </w:r>
      <w:r w:rsidR="00A01678" w:rsidRPr="00A01678">
        <w:rPr>
          <w:rFonts w:ascii="Arial" w:hAnsi="Arial" w:cs="Arial"/>
          <w:sz w:val="24"/>
          <w:szCs w:val="24"/>
        </w:rPr>
        <w:t>. Beschluss-Nr. 238-14/19</w:t>
      </w:r>
    </w:p>
    <w:p w:rsidR="00A01678" w:rsidRDefault="00A01678" w:rsidP="00A01678">
      <w:pPr>
        <w:pStyle w:val="KeinLeerraum"/>
        <w:rPr>
          <w:rFonts w:ascii="Arial" w:hAnsi="Arial" w:cs="Arial"/>
          <w:sz w:val="24"/>
          <w:szCs w:val="24"/>
        </w:rPr>
      </w:pPr>
      <w:r w:rsidRPr="00A01678">
        <w:rPr>
          <w:rFonts w:ascii="Arial" w:hAnsi="Arial" w:cs="Arial"/>
          <w:sz w:val="24"/>
          <w:szCs w:val="24"/>
        </w:rPr>
        <w:t xml:space="preserve">      Unterstützung des Glockenturm e.V. zum Wiederaufbau der Kirchtürme St. </w:t>
      </w:r>
    </w:p>
    <w:p w:rsidR="00A01678" w:rsidRPr="00A01678" w:rsidRDefault="00A01678" w:rsidP="00A01678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Johannis-</w:t>
      </w:r>
      <w:r w:rsidRPr="00A01678">
        <w:rPr>
          <w:rFonts w:ascii="Arial" w:hAnsi="Arial" w:cs="Arial"/>
          <w:sz w:val="24"/>
          <w:szCs w:val="24"/>
        </w:rPr>
        <w:t>Kirche</w:t>
      </w:r>
    </w:p>
    <w:p w:rsidR="00A01678" w:rsidRPr="00A01678" w:rsidRDefault="00E00CA1" w:rsidP="00A01678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="00A01678" w:rsidRPr="00A01678">
        <w:rPr>
          <w:rFonts w:ascii="Arial" w:hAnsi="Arial" w:cs="Arial"/>
          <w:sz w:val="24"/>
          <w:szCs w:val="24"/>
        </w:rPr>
        <w:t>. Beschluss-Nr. 239-14/19</w:t>
      </w:r>
    </w:p>
    <w:p w:rsidR="00A01678" w:rsidRPr="00A01678" w:rsidRDefault="00A01678" w:rsidP="00A01678">
      <w:pPr>
        <w:pStyle w:val="KeinLeerraum"/>
        <w:rPr>
          <w:rFonts w:ascii="Arial" w:hAnsi="Arial" w:cs="Arial"/>
          <w:sz w:val="24"/>
          <w:szCs w:val="24"/>
        </w:rPr>
      </w:pPr>
      <w:r w:rsidRPr="00A01678">
        <w:rPr>
          <w:rFonts w:ascii="Arial" w:hAnsi="Arial" w:cs="Arial"/>
          <w:sz w:val="24"/>
          <w:szCs w:val="24"/>
        </w:rPr>
        <w:t xml:space="preserve">      Ausbau der Dr.-Kremser-Str. in </w:t>
      </w:r>
      <w:proofErr w:type="spellStart"/>
      <w:r w:rsidRPr="00A01678">
        <w:rPr>
          <w:rFonts w:ascii="Arial" w:hAnsi="Arial" w:cs="Arial"/>
          <w:sz w:val="24"/>
          <w:szCs w:val="24"/>
        </w:rPr>
        <w:t>Sülzhayn</w:t>
      </w:r>
      <w:proofErr w:type="spellEnd"/>
    </w:p>
    <w:p w:rsidR="00A01678" w:rsidRPr="00A01678" w:rsidRDefault="00E00CA1" w:rsidP="00A01678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</w:t>
      </w:r>
      <w:bookmarkStart w:id="0" w:name="_GoBack"/>
      <w:bookmarkEnd w:id="0"/>
      <w:r w:rsidR="00A01678" w:rsidRPr="00A01678">
        <w:rPr>
          <w:rFonts w:ascii="Arial" w:hAnsi="Arial" w:cs="Arial"/>
          <w:sz w:val="24"/>
          <w:szCs w:val="24"/>
        </w:rPr>
        <w:t xml:space="preserve">. Geschlossene Sitzung </w:t>
      </w:r>
    </w:p>
    <w:p w:rsidR="00A01678" w:rsidRPr="00A01678" w:rsidRDefault="00A01678" w:rsidP="0026233A">
      <w:pPr>
        <w:pStyle w:val="KeinLeerraum"/>
        <w:rPr>
          <w:rFonts w:ascii="Arial" w:hAnsi="Arial" w:cs="Arial"/>
          <w:sz w:val="24"/>
          <w:szCs w:val="24"/>
        </w:rPr>
      </w:pPr>
    </w:p>
    <w:sectPr w:rsidR="00A01678" w:rsidRPr="00A0167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33A"/>
    <w:rsid w:val="0026233A"/>
    <w:rsid w:val="0069207B"/>
    <w:rsid w:val="007A65DE"/>
    <w:rsid w:val="00A01678"/>
    <w:rsid w:val="00C94664"/>
    <w:rsid w:val="00E00CA1"/>
    <w:rsid w:val="00FD5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E4271B-E1D4-40A1-988C-2414E2AB7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link w:val="KeinLeerraumZchn"/>
    <w:uiPriority w:val="1"/>
    <w:qFormat/>
    <w:rsid w:val="002623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KeinLeerraumZchn">
    <w:name w:val="Kein Leerraum Zchn"/>
    <w:link w:val="KeinLeerraum"/>
    <w:uiPriority w:val="1"/>
    <w:locked/>
    <w:rsid w:val="0026233A"/>
    <w:rPr>
      <w:rFonts w:ascii="Times New Roman" w:eastAsia="Times New Roman" w:hAnsi="Times New Roman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Dahlmann, Gabriele</dc:creator>
  <cp:keywords/>
  <dc:description/>
  <cp:lastModifiedBy>Dahlmann, Gabriele</cp:lastModifiedBy>
  <cp:revision>5</cp:revision>
  <dcterms:created xsi:type="dcterms:W3CDTF">2017-11-14T10:07:00Z</dcterms:created>
  <dcterms:modified xsi:type="dcterms:W3CDTF">2018-01-22T15:28:00Z</dcterms:modified>
</cp:coreProperties>
</file>